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FB595B" w:rsidRDefault="005837F7" w:rsidP="00E6143D">
      <w:pPr>
        <w:rPr>
          <w:rFonts w:cstheme="majorHAnsi"/>
        </w:rPr>
      </w:pPr>
    </w:p>
    <w:p w14:paraId="2266DBF1" w14:textId="77777777" w:rsidR="00B9586B" w:rsidRPr="00FB595B" w:rsidRDefault="00B9586B" w:rsidP="00E6143D">
      <w:pPr>
        <w:rPr>
          <w:rFonts w:cstheme="majorHAnsi"/>
        </w:rPr>
      </w:pPr>
    </w:p>
    <w:p w14:paraId="5F106233" w14:textId="77777777" w:rsidR="00B9586B" w:rsidRPr="00FB595B" w:rsidRDefault="00B9586B" w:rsidP="00E6143D">
      <w:pPr>
        <w:rPr>
          <w:rFonts w:cstheme="majorHAnsi"/>
        </w:rPr>
      </w:pPr>
    </w:p>
    <w:p w14:paraId="12941A78" w14:textId="77777777" w:rsidR="00B9586B" w:rsidRPr="00FB595B" w:rsidRDefault="00B9586B" w:rsidP="00E6143D">
      <w:pPr>
        <w:rPr>
          <w:rFonts w:cstheme="majorHAnsi"/>
        </w:rPr>
      </w:pPr>
    </w:p>
    <w:p w14:paraId="56C81C33" w14:textId="77777777" w:rsidR="00B9586B" w:rsidRPr="00FB595B" w:rsidRDefault="00F45469" w:rsidP="00F45469">
      <w:pPr>
        <w:tabs>
          <w:tab w:val="left" w:pos="6826"/>
        </w:tabs>
        <w:rPr>
          <w:rFonts w:cstheme="majorHAnsi"/>
        </w:rPr>
      </w:pPr>
      <w:r w:rsidRPr="00FB595B">
        <w:rPr>
          <w:rFonts w:cstheme="majorHAnsi"/>
        </w:rPr>
        <w:tab/>
      </w:r>
    </w:p>
    <w:p w14:paraId="55EEA99E" w14:textId="77777777" w:rsidR="00B9586B" w:rsidRPr="00FB595B" w:rsidRDefault="00B9586B" w:rsidP="00E6143D">
      <w:pPr>
        <w:rPr>
          <w:rFonts w:cstheme="majorHAnsi"/>
        </w:rPr>
      </w:pPr>
    </w:p>
    <w:p w14:paraId="3FEDEB1D" w14:textId="77777777" w:rsidR="00B9586B" w:rsidRPr="00FB595B" w:rsidRDefault="00B9586B" w:rsidP="00D44E77">
      <w:pPr>
        <w:ind w:left="0"/>
        <w:rPr>
          <w:rFonts w:cstheme="majorHAnsi"/>
        </w:rPr>
      </w:pPr>
    </w:p>
    <w:p w14:paraId="256193C6" w14:textId="77777777" w:rsidR="00B9586B" w:rsidRPr="00FB595B" w:rsidRDefault="00B9586B" w:rsidP="00E6143D">
      <w:pPr>
        <w:rPr>
          <w:rFonts w:cstheme="majorHAnsi"/>
        </w:rPr>
      </w:pPr>
    </w:p>
    <w:p w14:paraId="2B6EDD69" w14:textId="1F4481C1" w:rsidR="00B9586B" w:rsidRPr="00FB595B" w:rsidRDefault="00D922F1"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 xml:space="preserve">SECCIÓN </w:t>
      </w:r>
      <w:r w:rsidR="000E64C0" w:rsidRPr="00FB595B">
        <w:rPr>
          <w:rFonts w:cstheme="majorHAnsi"/>
          <w:color w:val="808080" w:themeColor="background1" w:themeShade="80"/>
          <w:sz w:val="40"/>
          <w:szCs w:val="40"/>
        </w:rPr>
        <w:t>07</w:t>
      </w:r>
      <w:r w:rsidRPr="00FB595B">
        <w:rPr>
          <w:rFonts w:cstheme="majorHAnsi"/>
          <w:color w:val="808080" w:themeColor="background1" w:themeShade="80"/>
          <w:sz w:val="40"/>
          <w:szCs w:val="40"/>
        </w:rPr>
        <w:t xml:space="preserve">: </w:t>
      </w:r>
      <w:r w:rsidR="004D4E24" w:rsidRPr="00FB595B">
        <w:rPr>
          <w:rFonts w:cstheme="majorHAnsi"/>
          <w:color w:val="808080" w:themeColor="background1" w:themeShade="80"/>
          <w:sz w:val="40"/>
          <w:szCs w:val="40"/>
        </w:rPr>
        <w:t xml:space="preserve">SUMINISTRO DE </w:t>
      </w:r>
      <w:r w:rsidRPr="00FB595B">
        <w:rPr>
          <w:rFonts w:cstheme="majorHAnsi"/>
          <w:color w:val="808080" w:themeColor="background1" w:themeShade="80"/>
          <w:sz w:val="40"/>
          <w:szCs w:val="40"/>
        </w:rPr>
        <w:t xml:space="preserve"> </w:t>
      </w:r>
    </w:p>
    <w:p w14:paraId="5730CDC0" w14:textId="06B45517" w:rsidR="007B2E18" w:rsidRPr="00FB595B" w:rsidRDefault="004D4E24"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EQUIPOS Y MATERIALES ADICIONALES</w:t>
      </w:r>
    </w:p>
    <w:p w14:paraId="065218F8" w14:textId="2573CDD3" w:rsidR="00B9586B" w:rsidRDefault="00B9586B" w:rsidP="00E6143D">
      <w:pPr>
        <w:rPr>
          <w:rFonts w:cstheme="majorHAnsi"/>
          <w:color w:val="808080" w:themeColor="background1" w:themeShade="80"/>
          <w:sz w:val="40"/>
          <w:szCs w:val="40"/>
        </w:rPr>
      </w:pPr>
    </w:p>
    <w:p w14:paraId="66ABDA43" w14:textId="77777777" w:rsidR="00403FD3" w:rsidRPr="00FB595B" w:rsidRDefault="00403FD3" w:rsidP="00E6143D">
      <w:pPr>
        <w:rPr>
          <w:rFonts w:cstheme="majorHAnsi"/>
          <w:color w:val="808080" w:themeColor="background1" w:themeShade="80"/>
          <w:sz w:val="40"/>
          <w:szCs w:val="40"/>
        </w:rPr>
      </w:pPr>
    </w:p>
    <w:p w14:paraId="169489E2" w14:textId="77777777" w:rsidR="003813ED" w:rsidRPr="00FB595B" w:rsidRDefault="003813ED" w:rsidP="00E6143D">
      <w:pPr>
        <w:rPr>
          <w:rFonts w:cstheme="majorHAnsi"/>
          <w:color w:val="808080" w:themeColor="background1" w:themeShade="80"/>
        </w:rPr>
      </w:pPr>
    </w:p>
    <w:p w14:paraId="5B7A67E2" w14:textId="77777777" w:rsidR="00B9586B" w:rsidRPr="00FB595B" w:rsidRDefault="00B9586B" w:rsidP="00E6143D">
      <w:pPr>
        <w:rPr>
          <w:rFonts w:cstheme="majorHAnsi"/>
          <w:color w:val="808080" w:themeColor="background1" w:themeShade="80"/>
        </w:rPr>
      </w:pPr>
    </w:p>
    <w:p w14:paraId="126C502D" w14:textId="7FA78524" w:rsidR="000202A7" w:rsidRDefault="0053654C" w:rsidP="000202A7">
      <w:pPr>
        <w:ind w:left="0"/>
        <w:jc w:val="center"/>
        <w:rPr>
          <w:color w:val="808080" w:themeColor="background1" w:themeShade="80"/>
          <w:sz w:val="32"/>
          <w:szCs w:val="32"/>
          <w:lang w:val="en-US"/>
        </w:rPr>
      </w:pPr>
      <w:r w:rsidRPr="0053654C">
        <w:rPr>
          <w:color w:val="808080" w:themeColor="background1" w:themeShade="80"/>
          <w:sz w:val="32"/>
          <w:szCs w:val="32"/>
          <w:lang w:val="en-US"/>
        </w:rPr>
        <w:t>24_266_OA_</w:t>
      </w:r>
      <w:r w:rsidR="006970DD" w:rsidRPr="006970DD">
        <w:rPr>
          <w:color w:val="808080" w:themeColor="background1" w:themeShade="80"/>
          <w:sz w:val="32"/>
          <w:szCs w:val="32"/>
          <w:lang w:val="en-US"/>
        </w:rPr>
        <w:t>D02</w:t>
      </w:r>
    </w:p>
    <w:p w14:paraId="78C357D1" w14:textId="77777777" w:rsidR="00B9586B" w:rsidRPr="00D20683" w:rsidRDefault="00B9586B" w:rsidP="00E6143D">
      <w:pPr>
        <w:rPr>
          <w:rFonts w:cstheme="majorHAnsi"/>
          <w:color w:val="808080" w:themeColor="background1" w:themeShade="80"/>
          <w:lang w:val="en-US"/>
        </w:rPr>
      </w:pPr>
    </w:p>
    <w:p w14:paraId="790CEB54" w14:textId="77777777" w:rsidR="00B9586B" w:rsidRPr="00D20683" w:rsidRDefault="00B9586B" w:rsidP="00E6143D">
      <w:pPr>
        <w:rPr>
          <w:rFonts w:cstheme="majorHAnsi"/>
          <w:color w:val="808080" w:themeColor="background1" w:themeShade="80"/>
          <w:lang w:val="en-US"/>
        </w:rPr>
      </w:pPr>
    </w:p>
    <w:p w14:paraId="7FACF6C3" w14:textId="77777777" w:rsidR="00B9586B" w:rsidRPr="00D20683" w:rsidRDefault="00B9586B" w:rsidP="00E6143D">
      <w:pPr>
        <w:rPr>
          <w:rFonts w:cstheme="majorHAnsi"/>
          <w:color w:val="808080" w:themeColor="background1" w:themeShade="80"/>
          <w:lang w:val="en-US"/>
        </w:rPr>
      </w:pPr>
    </w:p>
    <w:p w14:paraId="2983A3C8" w14:textId="77777777" w:rsidR="00B9586B" w:rsidRPr="00D20683" w:rsidRDefault="00B9586B" w:rsidP="00E6143D">
      <w:pPr>
        <w:rPr>
          <w:rFonts w:cstheme="majorHAnsi"/>
          <w:color w:val="808080" w:themeColor="background1" w:themeShade="80"/>
          <w:lang w:val="en-US"/>
        </w:rPr>
      </w:pPr>
    </w:p>
    <w:p w14:paraId="3A2EFCC2" w14:textId="77777777" w:rsidR="00E6143D" w:rsidRPr="00D20683" w:rsidRDefault="00E6143D" w:rsidP="002F46E9">
      <w:pPr>
        <w:ind w:left="0"/>
        <w:rPr>
          <w:rFonts w:cstheme="majorHAnsi"/>
          <w:color w:val="808080" w:themeColor="background1" w:themeShade="80"/>
          <w:lang w:val="en-US"/>
        </w:rPr>
      </w:pPr>
    </w:p>
    <w:p w14:paraId="37A374CB" w14:textId="77777777" w:rsidR="00EE13C2" w:rsidRPr="00D20683" w:rsidRDefault="00EE13C2" w:rsidP="002F46E9">
      <w:pPr>
        <w:ind w:left="0"/>
        <w:rPr>
          <w:rFonts w:cstheme="majorHAnsi"/>
          <w:color w:val="808080" w:themeColor="background1" w:themeShade="80"/>
          <w:lang w:val="en-US"/>
        </w:rPr>
      </w:pPr>
    </w:p>
    <w:p w14:paraId="14C4732E" w14:textId="7E4F9A73" w:rsidR="003813ED" w:rsidRPr="00D20683" w:rsidRDefault="00125D4E" w:rsidP="00E343A0">
      <w:pPr>
        <w:tabs>
          <w:tab w:val="left" w:pos="5570"/>
        </w:tabs>
        <w:ind w:left="0"/>
        <w:rPr>
          <w:rFonts w:cstheme="majorHAnsi"/>
          <w:color w:val="808080" w:themeColor="background1" w:themeShade="80"/>
          <w:lang w:val="en-US"/>
        </w:rPr>
      </w:pPr>
      <w:r w:rsidRPr="00D20683">
        <w:rPr>
          <w:rFonts w:cstheme="majorHAnsi"/>
          <w:color w:val="808080" w:themeColor="background1" w:themeShade="80"/>
          <w:lang w:val="en-US"/>
        </w:rPr>
        <w:t xml:space="preserve"> </w:t>
      </w:r>
      <w:r w:rsidR="00E343A0" w:rsidRPr="00D20683">
        <w:rPr>
          <w:rFonts w:cstheme="majorHAnsi"/>
          <w:color w:val="808080" w:themeColor="background1" w:themeShade="80"/>
          <w:lang w:val="en-US"/>
        </w:rPr>
        <w:tab/>
      </w:r>
    </w:p>
    <w:p w14:paraId="4F83609C" w14:textId="77777777" w:rsidR="00C662FF" w:rsidRPr="00D20683" w:rsidRDefault="00C662FF" w:rsidP="007B2E18">
      <w:pPr>
        <w:ind w:left="0"/>
        <w:rPr>
          <w:rFonts w:cstheme="majorHAnsi"/>
          <w:color w:val="808080" w:themeColor="background1" w:themeShade="80"/>
          <w:lang w:val="en-US"/>
        </w:rPr>
      </w:pPr>
    </w:p>
    <w:p w14:paraId="7E1E23A6" w14:textId="77777777" w:rsidR="00B9586B" w:rsidRPr="00D20683" w:rsidRDefault="00B9586B" w:rsidP="00E6143D">
      <w:pPr>
        <w:rPr>
          <w:rFonts w:cstheme="majorHAnsi"/>
          <w:color w:val="808080" w:themeColor="background1" w:themeShade="80"/>
          <w:lang w:val="en-US"/>
        </w:rPr>
      </w:pPr>
    </w:p>
    <w:p w14:paraId="654A957B" w14:textId="77777777" w:rsidR="00B9586B" w:rsidRPr="00D20683" w:rsidRDefault="00B9586B" w:rsidP="00E6143D">
      <w:pPr>
        <w:jc w:val="right"/>
        <w:rPr>
          <w:rFonts w:cstheme="majorHAnsi"/>
          <w:color w:val="808080" w:themeColor="background1" w:themeShade="80"/>
          <w:lang w:val="en-US"/>
        </w:rPr>
        <w:sectPr w:rsidR="00B9586B" w:rsidRPr="00D20683">
          <w:headerReference w:type="default" r:id="rId11"/>
          <w:footerReference w:type="default" r:id="rId12"/>
          <w:pgSz w:w="12240" w:h="15840"/>
          <w:pgMar w:top="1417" w:right="1701" w:bottom="1417" w:left="1701" w:header="708" w:footer="708" w:gutter="0"/>
          <w:cols w:space="708"/>
          <w:docGrid w:linePitch="360"/>
        </w:sectPr>
      </w:pPr>
      <w:r w:rsidRPr="00D20683">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D20683" w:rsidRDefault="00F02325" w:rsidP="00F02325">
          <w:pPr>
            <w:pStyle w:val="TtuloTDC"/>
            <w:jc w:val="center"/>
            <w:rPr>
              <w:rFonts w:cstheme="majorHAnsi"/>
              <w:color w:val="auto"/>
              <w:lang w:val="en-US"/>
            </w:rPr>
          </w:pPr>
          <w:r w:rsidRPr="00D20683">
            <w:rPr>
              <w:rFonts w:cstheme="majorHAnsi"/>
              <w:color w:val="auto"/>
              <w:lang w:val="en-US"/>
            </w:rPr>
            <w:t>ÍNDICE</w:t>
          </w:r>
        </w:p>
        <w:p w14:paraId="1519338A" w14:textId="65E21582" w:rsidR="00381E76" w:rsidRDefault="00E6143D">
          <w:pPr>
            <w:pStyle w:val="TDC1"/>
            <w:rPr>
              <w:rFonts w:asciiTheme="minorHAnsi" w:eastAsiaTheme="minorEastAsia" w:hAnsiTheme="minorHAnsi"/>
              <w:noProof/>
              <w:lang w:eastAsia="es-CL"/>
            </w:rPr>
          </w:pPr>
          <w:r w:rsidRPr="00FB595B">
            <w:rPr>
              <w:rFonts w:cstheme="majorHAnsi"/>
              <w:b/>
              <w:bCs/>
              <w:lang w:val="es-ES"/>
            </w:rPr>
            <w:fldChar w:fldCharType="begin"/>
          </w:r>
          <w:r w:rsidRPr="00FB595B">
            <w:rPr>
              <w:rFonts w:cstheme="majorHAnsi"/>
              <w:b/>
              <w:bCs/>
              <w:lang w:val="es-ES"/>
            </w:rPr>
            <w:instrText xml:space="preserve"> TOC \o "1-4" \h \z \u </w:instrText>
          </w:r>
          <w:r w:rsidRPr="00FB595B">
            <w:rPr>
              <w:rFonts w:cstheme="majorHAnsi"/>
              <w:b/>
              <w:bCs/>
              <w:lang w:val="es-ES"/>
            </w:rPr>
            <w:fldChar w:fldCharType="separate"/>
          </w:r>
          <w:hyperlink w:anchor="_Toc21418633" w:history="1">
            <w:r w:rsidR="00381E76" w:rsidRPr="00173459">
              <w:rPr>
                <w:rStyle w:val="Hipervnculo"/>
                <w:rFonts w:cstheme="majorHAnsi"/>
                <w:noProof/>
              </w:rPr>
              <w:t>7.1</w:t>
            </w:r>
            <w:r w:rsidR="00381E76">
              <w:rPr>
                <w:rFonts w:asciiTheme="minorHAnsi" w:eastAsiaTheme="minorEastAsia" w:hAnsiTheme="minorHAnsi"/>
                <w:noProof/>
                <w:lang w:eastAsia="es-CL"/>
              </w:rPr>
              <w:tab/>
            </w:r>
            <w:r w:rsidR="00381E76" w:rsidRPr="00173459">
              <w:rPr>
                <w:rStyle w:val="Hipervnculo"/>
                <w:rFonts w:cstheme="majorHAnsi"/>
                <w:noProof/>
              </w:rPr>
              <w:t>ALCANCE</w:t>
            </w:r>
            <w:r w:rsidR="00381E76">
              <w:rPr>
                <w:noProof/>
                <w:webHidden/>
              </w:rPr>
              <w:tab/>
            </w:r>
            <w:r w:rsidR="00381E76">
              <w:rPr>
                <w:noProof/>
                <w:webHidden/>
              </w:rPr>
              <w:fldChar w:fldCharType="begin"/>
            </w:r>
            <w:r w:rsidR="00381E76">
              <w:rPr>
                <w:noProof/>
                <w:webHidden/>
              </w:rPr>
              <w:instrText xml:space="preserve"> PAGEREF _Toc21418633 \h </w:instrText>
            </w:r>
            <w:r w:rsidR="00381E76">
              <w:rPr>
                <w:noProof/>
                <w:webHidden/>
              </w:rPr>
            </w:r>
            <w:r w:rsidR="00381E76">
              <w:rPr>
                <w:noProof/>
                <w:webHidden/>
              </w:rPr>
              <w:fldChar w:fldCharType="separate"/>
            </w:r>
            <w:r w:rsidR="00381E76">
              <w:rPr>
                <w:noProof/>
                <w:webHidden/>
              </w:rPr>
              <w:t>9</w:t>
            </w:r>
            <w:r w:rsidR="00381E76">
              <w:rPr>
                <w:noProof/>
                <w:webHidden/>
              </w:rPr>
              <w:fldChar w:fldCharType="end"/>
            </w:r>
          </w:hyperlink>
        </w:p>
        <w:p w14:paraId="02DAE16B" w14:textId="153C1649" w:rsidR="00381E76" w:rsidRDefault="00381E76">
          <w:pPr>
            <w:pStyle w:val="TDC1"/>
            <w:rPr>
              <w:rFonts w:asciiTheme="minorHAnsi" w:eastAsiaTheme="minorEastAsia" w:hAnsiTheme="minorHAnsi"/>
              <w:noProof/>
              <w:lang w:eastAsia="es-CL"/>
            </w:rPr>
          </w:pPr>
          <w:hyperlink w:anchor="_Toc21418634" w:history="1">
            <w:r w:rsidRPr="00173459">
              <w:rPr>
                <w:rStyle w:val="Hipervnculo"/>
                <w:rFonts w:cstheme="majorHAnsi"/>
                <w:noProof/>
              </w:rPr>
              <w:t>7.2</w:t>
            </w:r>
            <w:r>
              <w:rPr>
                <w:rFonts w:asciiTheme="minorHAnsi" w:eastAsiaTheme="minorEastAsia" w:hAnsiTheme="minorHAnsi"/>
                <w:noProof/>
                <w:lang w:eastAsia="es-CL"/>
              </w:rPr>
              <w:tab/>
            </w:r>
            <w:r w:rsidRPr="00173459">
              <w:rPr>
                <w:rStyle w:val="Hipervnculo"/>
                <w:rFonts w:cstheme="majorHAnsi"/>
                <w:noProof/>
              </w:rPr>
              <w:t>TABLEROS DE DISTRIBUCIÓN DE BAJA TENSIÓN para SERVICIOS AUXILIARES</w:t>
            </w:r>
            <w:r>
              <w:rPr>
                <w:noProof/>
                <w:webHidden/>
              </w:rPr>
              <w:tab/>
            </w:r>
            <w:r>
              <w:rPr>
                <w:noProof/>
                <w:webHidden/>
              </w:rPr>
              <w:fldChar w:fldCharType="begin"/>
            </w:r>
            <w:r>
              <w:rPr>
                <w:noProof/>
                <w:webHidden/>
              </w:rPr>
              <w:instrText xml:space="preserve"> PAGEREF _Toc21418634 \h </w:instrText>
            </w:r>
            <w:r>
              <w:rPr>
                <w:noProof/>
                <w:webHidden/>
              </w:rPr>
            </w:r>
            <w:r>
              <w:rPr>
                <w:noProof/>
                <w:webHidden/>
              </w:rPr>
              <w:fldChar w:fldCharType="separate"/>
            </w:r>
            <w:r>
              <w:rPr>
                <w:noProof/>
                <w:webHidden/>
              </w:rPr>
              <w:t>9</w:t>
            </w:r>
            <w:r>
              <w:rPr>
                <w:noProof/>
                <w:webHidden/>
              </w:rPr>
              <w:fldChar w:fldCharType="end"/>
            </w:r>
          </w:hyperlink>
        </w:p>
        <w:p w14:paraId="220686C3" w14:textId="27494DCD" w:rsidR="00381E76" w:rsidRDefault="00381E76">
          <w:pPr>
            <w:pStyle w:val="TDC2"/>
            <w:rPr>
              <w:rFonts w:asciiTheme="minorHAnsi" w:eastAsiaTheme="minorEastAsia" w:hAnsiTheme="minorHAnsi"/>
              <w:noProof/>
              <w:lang w:eastAsia="es-CL"/>
            </w:rPr>
          </w:pPr>
          <w:hyperlink w:anchor="_Toc21418635" w:history="1">
            <w:r w:rsidRPr="00173459">
              <w:rPr>
                <w:rStyle w:val="Hipervnculo"/>
                <w:rFonts w:cstheme="majorHAnsi"/>
                <w:noProof/>
              </w:rPr>
              <w:t>7.2.1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_Toc21418635 \h </w:instrText>
            </w:r>
            <w:r>
              <w:rPr>
                <w:noProof/>
                <w:webHidden/>
              </w:rPr>
            </w:r>
            <w:r>
              <w:rPr>
                <w:noProof/>
                <w:webHidden/>
              </w:rPr>
              <w:fldChar w:fldCharType="separate"/>
            </w:r>
            <w:r>
              <w:rPr>
                <w:noProof/>
                <w:webHidden/>
              </w:rPr>
              <w:t>9</w:t>
            </w:r>
            <w:r>
              <w:rPr>
                <w:noProof/>
                <w:webHidden/>
              </w:rPr>
              <w:fldChar w:fldCharType="end"/>
            </w:r>
          </w:hyperlink>
        </w:p>
        <w:p w14:paraId="6F6CA5DB" w14:textId="2A682EF3" w:rsidR="00381E76" w:rsidRDefault="00381E76">
          <w:pPr>
            <w:pStyle w:val="TDC2"/>
            <w:rPr>
              <w:rFonts w:asciiTheme="minorHAnsi" w:eastAsiaTheme="minorEastAsia" w:hAnsiTheme="minorHAnsi"/>
              <w:noProof/>
              <w:lang w:eastAsia="es-CL"/>
            </w:rPr>
          </w:pPr>
          <w:hyperlink w:anchor="_Toc21418636" w:history="1">
            <w:r w:rsidRPr="00173459">
              <w:rPr>
                <w:rStyle w:val="Hipervnculo"/>
                <w:rFonts w:cstheme="majorHAnsi"/>
                <w:noProof/>
              </w:rPr>
              <w:t>7.2.2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_Toc21418636 \h </w:instrText>
            </w:r>
            <w:r>
              <w:rPr>
                <w:noProof/>
                <w:webHidden/>
              </w:rPr>
            </w:r>
            <w:r>
              <w:rPr>
                <w:noProof/>
                <w:webHidden/>
              </w:rPr>
              <w:fldChar w:fldCharType="separate"/>
            </w:r>
            <w:r>
              <w:rPr>
                <w:noProof/>
                <w:webHidden/>
              </w:rPr>
              <w:t>9</w:t>
            </w:r>
            <w:r>
              <w:rPr>
                <w:noProof/>
                <w:webHidden/>
              </w:rPr>
              <w:fldChar w:fldCharType="end"/>
            </w:r>
          </w:hyperlink>
        </w:p>
        <w:p w14:paraId="3623AA2F" w14:textId="37C7FF97" w:rsidR="00381E76" w:rsidRDefault="00381E76">
          <w:pPr>
            <w:pStyle w:val="TDC4"/>
            <w:rPr>
              <w:rFonts w:asciiTheme="minorHAnsi" w:eastAsiaTheme="minorEastAsia" w:hAnsiTheme="minorHAnsi"/>
              <w:noProof/>
              <w:lang w:eastAsia="es-CL"/>
            </w:rPr>
          </w:pPr>
          <w:hyperlink w:anchor="_Toc21418637" w:history="1">
            <w:r w:rsidRPr="00173459">
              <w:rPr>
                <w:rStyle w:val="Hipervnculo"/>
                <w:rFonts w:cstheme="majorHAnsi"/>
                <w:noProof/>
              </w:rPr>
              <w:t>7.2.2.1</w:t>
            </w:r>
            <w:r>
              <w:rPr>
                <w:rFonts w:asciiTheme="minorHAnsi" w:eastAsiaTheme="minorEastAsia" w:hAnsiTheme="minorHAnsi"/>
                <w:noProof/>
                <w:lang w:eastAsia="es-CL"/>
              </w:rPr>
              <w:tab/>
            </w:r>
            <w:r w:rsidRPr="00173459">
              <w:rPr>
                <w:rStyle w:val="Hipervnculo"/>
                <w:rFonts w:cstheme="majorHAnsi"/>
                <w:noProof/>
              </w:rPr>
              <w:t>Tablero de baja tensión</w:t>
            </w:r>
            <w:r>
              <w:rPr>
                <w:noProof/>
                <w:webHidden/>
              </w:rPr>
              <w:tab/>
            </w:r>
            <w:r>
              <w:rPr>
                <w:noProof/>
                <w:webHidden/>
              </w:rPr>
              <w:fldChar w:fldCharType="begin"/>
            </w:r>
            <w:r>
              <w:rPr>
                <w:noProof/>
                <w:webHidden/>
              </w:rPr>
              <w:instrText xml:space="preserve"> PAGEREF _Toc21418637 \h </w:instrText>
            </w:r>
            <w:r>
              <w:rPr>
                <w:noProof/>
                <w:webHidden/>
              </w:rPr>
            </w:r>
            <w:r>
              <w:rPr>
                <w:noProof/>
                <w:webHidden/>
              </w:rPr>
              <w:fldChar w:fldCharType="separate"/>
            </w:r>
            <w:r>
              <w:rPr>
                <w:noProof/>
                <w:webHidden/>
              </w:rPr>
              <w:t>9</w:t>
            </w:r>
            <w:r>
              <w:rPr>
                <w:noProof/>
                <w:webHidden/>
              </w:rPr>
              <w:fldChar w:fldCharType="end"/>
            </w:r>
          </w:hyperlink>
        </w:p>
        <w:p w14:paraId="1144AF02" w14:textId="2F00D983" w:rsidR="00381E76" w:rsidRDefault="00381E76">
          <w:pPr>
            <w:pStyle w:val="TDC4"/>
            <w:rPr>
              <w:rFonts w:asciiTheme="minorHAnsi" w:eastAsiaTheme="minorEastAsia" w:hAnsiTheme="minorHAnsi"/>
              <w:noProof/>
              <w:lang w:eastAsia="es-CL"/>
            </w:rPr>
          </w:pPr>
          <w:hyperlink w:anchor="_Toc21418638" w:history="1">
            <w:r w:rsidRPr="00173459">
              <w:rPr>
                <w:rStyle w:val="Hipervnculo"/>
                <w:rFonts w:cstheme="majorHAnsi"/>
                <w:noProof/>
              </w:rPr>
              <w:t>7.2.2.2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_Toc21418638 \h </w:instrText>
            </w:r>
            <w:r>
              <w:rPr>
                <w:noProof/>
                <w:webHidden/>
              </w:rPr>
            </w:r>
            <w:r>
              <w:rPr>
                <w:noProof/>
                <w:webHidden/>
              </w:rPr>
              <w:fldChar w:fldCharType="separate"/>
            </w:r>
            <w:r>
              <w:rPr>
                <w:noProof/>
                <w:webHidden/>
              </w:rPr>
              <w:t>9</w:t>
            </w:r>
            <w:r>
              <w:rPr>
                <w:noProof/>
                <w:webHidden/>
              </w:rPr>
              <w:fldChar w:fldCharType="end"/>
            </w:r>
          </w:hyperlink>
        </w:p>
        <w:p w14:paraId="12FAA2B7" w14:textId="0125CBBE" w:rsidR="00381E76" w:rsidRDefault="00381E76">
          <w:pPr>
            <w:pStyle w:val="TDC2"/>
            <w:rPr>
              <w:rFonts w:asciiTheme="minorHAnsi" w:eastAsiaTheme="minorEastAsia" w:hAnsiTheme="minorHAnsi"/>
              <w:noProof/>
              <w:lang w:eastAsia="es-CL"/>
            </w:rPr>
          </w:pPr>
          <w:hyperlink w:anchor="_Toc21418639" w:history="1">
            <w:r w:rsidRPr="00173459">
              <w:rPr>
                <w:rStyle w:val="Hipervnculo"/>
                <w:rFonts w:cstheme="majorHAnsi"/>
                <w:noProof/>
              </w:rPr>
              <w:t>7.2.3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_Toc21418639 \h </w:instrText>
            </w:r>
            <w:r>
              <w:rPr>
                <w:noProof/>
                <w:webHidden/>
              </w:rPr>
            </w:r>
            <w:r>
              <w:rPr>
                <w:noProof/>
                <w:webHidden/>
              </w:rPr>
              <w:fldChar w:fldCharType="separate"/>
            </w:r>
            <w:r>
              <w:rPr>
                <w:noProof/>
                <w:webHidden/>
              </w:rPr>
              <w:t>10</w:t>
            </w:r>
            <w:r>
              <w:rPr>
                <w:noProof/>
                <w:webHidden/>
              </w:rPr>
              <w:fldChar w:fldCharType="end"/>
            </w:r>
          </w:hyperlink>
        </w:p>
        <w:p w14:paraId="344108CB" w14:textId="551B1528" w:rsidR="00381E76" w:rsidRDefault="00381E76">
          <w:pPr>
            <w:pStyle w:val="TDC2"/>
            <w:rPr>
              <w:rFonts w:asciiTheme="minorHAnsi" w:eastAsiaTheme="minorEastAsia" w:hAnsiTheme="minorHAnsi"/>
              <w:noProof/>
              <w:lang w:eastAsia="es-CL"/>
            </w:rPr>
          </w:pPr>
          <w:hyperlink w:anchor="_Toc21418640" w:history="1">
            <w:r w:rsidRPr="00173459">
              <w:rPr>
                <w:rStyle w:val="Hipervnculo"/>
                <w:rFonts w:cstheme="majorHAnsi"/>
                <w:noProof/>
              </w:rPr>
              <w:t>7.2.4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_Toc21418640 \h </w:instrText>
            </w:r>
            <w:r>
              <w:rPr>
                <w:noProof/>
                <w:webHidden/>
              </w:rPr>
            </w:r>
            <w:r>
              <w:rPr>
                <w:noProof/>
                <w:webHidden/>
              </w:rPr>
              <w:fldChar w:fldCharType="separate"/>
            </w:r>
            <w:r>
              <w:rPr>
                <w:noProof/>
                <w:webHidden/>
              </w:rPr>
              <w:t>11</w:t>
            </w:r>
            <w:r>
              <w:rPr>
                <w:noProof/>
                <w:webHidden/>
              </w:rPr>
              <w:fldChar w:fldCharType="end"/>
            </w:r>
          </w:hyperlink>
        </w:p>
        <w:p w14:paraId="3DFB2412" w14:textId="449DD29C" w:rsidR="00381E76" w:rsidRDefault="00381E76">
          <w:pPr>
            <w:pStyle w:val="TDC2"/>
            <w:rPr>
              <w:rFonts w:asciiTheme="minorHAnsi" w:eastAsiaTheme="minorEastAsia" w:hAnsiTheme="minorHAnsi"/>
              <w:noProof/>
              <w:lang w:eastAsia="es-CL"/>
            </w:rPr>
          </w:pPr>
          <w:hyperlink w:anchor="_Toc21418641" w:history="1">
            <w:r w:rsidRPr="00173459">
              <w:rPr>
                <w:rStyle w:val="Hipervnculo"/>
                <w:rFonts w:cstheme="majorHAnsi"/>
                <w:noProof/>
              </w:rPr>
              <w:t>7.2.5</w:t>
            </w:r>
            <w:r>
              <w:rPr>
                <w:rFonts w:asciiTheme="minorHAnsi" w:eastAsiaTheme="minorEastAsia" w:hAnsiTheme="minorHAnsi"/>
                <w:noProof/>
                <w:lang w:eastAsia="es-CL"/>
              </w:rPr>
              <w:tab/>
            </w:r>
            <w:r w:rsidRPr="00173459">
              <w:rPr>
                <w:rStyle w:val="Hipervnculo"/>
                <w:rFonts w:cstheme="majorHAnsi"/>
                <w:noProof/>
              </w:rPr>
              <w:t>CARACTERÍSTICAS TÉCNICAS GENERALES DEL SUMINISTRO</w:t>
            </w:r>
            <w:r>
              <w:rPr>
                <w:noProof/>
                <w:webHidden/>
              </w:rPr>
              <w:tab/>
            </w:r>
            <w:r>
              <w:rPr>
                <w:noProof/>
                <w:webHidden/>
              </w:rPr>
              <w:fldChar w:fldCharType="begin"/>
            </w:r>
            <w:r>
              <w:rPr>
                <w:noProof/>
                <w:webHidden/>
              </w:rPr>
              <w:instrText xml:space="preserve"> PAGEREF _Toc21418641 \h </w:instrText>
            </w:r>
            <w:r>
              <w:rPr>
                <w:noProof/>
                <w:webHidden/>
              </w:rPr>
            </w:r>
            <w:r>
              <w:rPr>
                <w:noProof/>
                <w:webHidden/>
              </w:rPr>
              <w:fldChar w:fldCharType="separate"/>
            </w:r>
            <w:r>
              <w:rPr>
                <w:noProof/>
                <w:webHidden/>
              </w:rPr>
              <w:t>11</w:t>
            </w:r>
            <w:r>
              <w:rPr>
                <w:noProof/>
                <w:webHidden/>
              </w:rPr>
              <w:fldChar w:fldCharType="end"/>
            </w:r>
          </w:hyperlink>
        </w:p>
        <w:p w14:paraId="66A39596" w14:textId="73465AAF" w:rsidR="00381E76" w:rsidRDefault="00381E76">
          <w:pPr>
            <w:pStyle w:val="TDC4"/>
            <w:rPr>
              <w:rFonts w:asciiTheme="minorHAnsi" w:eastAsiaTheme="minorEastAsia" w:hAnsiTheme="minorHAnsi"/>
              <w:noProof/>
              <w:lang w:eastAsia="es-CL"/>
            </w:rPr>
          </w:pPr>
          <w:hyperlink w:anchor="_Toc21418642" w:history="1">
            <w:r w:rsidRPr="00173459">
              <w:rPr>
                <w:rStyle w:val="Hipervnculo"/>
                <w:rFonts w:cstheme="majorHAnsi"/>
                <w:noProof/>
              </w:rPr>
              <w:t>7.2.5.1</w:t>
            </w:r>
            <w:r>
              <w:rPr>
                <w:rFonts w:asciiTheme="minorHAnsi" w:eastAsiaTheme="minorEastAsia" w:hAnsiTheme="minorHAnsi"/>
                <w:noProof/>
                <w:lang w:eastAsia="es-CL"/>
              </w:rPr>
              <w:tab/>
            </w:r>
            <w:r w:rsidRPr="00173459">
              <w:rPr>
                <w:rStyle w:val="Hipervnculo"/>
                <w:rFonts w:cstheme="majorHAnsi"/>
                <w:noProof/>
              </w:rPr>
              <w:t>Tableros de corriente alterna</w:t>
            </w:r>
            <w:r>
              <w:rPr>
                <w:noProof/>
                <w:webHidden/>
              </w:rPr>
              <w:tab/>
            </w:r>
            <w:r>
              <w:rPr>
                <w:noProof/>
                <w:webHidden/>
              </w:rPr>
              <w:fldChar w:fldCharType="begin"/>
            </w:r>
            <w:r>
              <w:rPr>
                <w:noProof/>
                <w:webHidden/>
              </w:rPr>
              <w:instrText xml:space="preserve"> PAGEREF _Toc21418642 \h </w:instrText>
            </w:r>
            <w:r>
              <w:rPr>
                <w:noProof/>
                <w:webHidden/>
              </w:rPr>
            </w:r>
            <w:r>
              <w:rPr>
                <w:noProof/>
                <w:webHidden/>
              </w:rPr>
              <w:fldChar w:fldCharType="separate"/>
            </w:r>
            <w:r>
              <w:rPr>
                <w:noProof/>
                <w:webHidden/>
              </w:rPr>
              <w:t>11</w:t>
            </w:r>
            <w:r>
              <w:rPr>
                <w:noProof/>
                <w:webHidden/>
              </w:rPr>
              <w:fldChar w:fldCharType="end"/>
            </w:r>
          </w:hyperlink>
        </w:p>
        <w:p w14:paraId="2CAE8D89" w14:textId="0E089E6D" w:rsidR="00381E76" w:rsidRDefault="00381E76">
          <w:pPr>
            <w:pStyle w:val="TDC4"/>
            <w:rPr>
              <w:rFonts w:asciiTheme="minorHAnsi" w:eastAsiaTheme="minorEastAsia" w:hAnsiTheme="minorHAnsi"/>
              <w:noProof/>
              <w:lang w:eastAsia="es-CL"/>
            </w:rPr>
          </w:pPr>
          <w:hyperlink w:anchor="_Toc21418643" w:history="1">
            <w:r w:rsidRPr="00173459">
              <w:rPr>
                <w:rStyle w:val="Hipervnculo"/>
                <w:rFonts w:cstheme="majorHAnsi"/>
                <w:noProof/>
              </w:rPr>
              <w:t>7.2.5.2</w:t>
            </w:r>
            <w:r>
              <w:rPr>
                <w:rFonts w:asciiTheme="minorHAnsi" w:eastAsiaTheme="minorEastAsia" w:hAnsiTheme="minorHAnsi"/>
                <w:noProof/>
                <w:lang w:eastAsia="es-CL"/>
              </w:rPr>
              <w:tab/>
            </w:r>
            <w:r w:rsidRPr="00173459">
              <w:rPr>
                <w:rStyle w:val="Hipervnculo"/>
                <w:rFonts w:cstheme="majorHAnsi"/>
                <w:noProof/>
              </w:rPr>
              <w:t>Tableros de corriente continua</w:t>
            </w:r>
            <w:r>
              <w:rPr>
                <w:noProof/>
                <w:webHidden/>
              </w:rPr>
              <w:tab/>
            </w:r>
            <w:r>
              <w:rPr>
                <w:noProof/>
                <w:webHidden/>
              </w:rPr>
              <w:fldChar w:fldCharType="begin"/>
            </w:r>
            <w:r>
              <w:rPr>
                <w:noProof/>
                <w:webHidden/>
              </w:rPr>
              <w:instrText xml:space="preserve"> PAGEREF _Toc21418643 \h </w:instrText>
            </w:r>
            <w:r>
              <w:rPr>
                <w:noProof/>
                <w:webHidden/>
              </w:rPr>
            </w:r>
            <w:r>
              <w:rPr>
                <w:noProof/>
                <w:webHidden/>
              </w:rPr>
              <w:fldChar w:fldCharType="separate"/>
            </w:r>
            <w:r>
              <w:rPr>
                <w:noProof/>
                <w:webHidden/>
              </w:rPr>
              <w:t>13</w:t>
            </w:r>
            <w:r>
              <w:rPr>
                <w:noProof/>
                <w:webHidden/>
              </w:rPr>
              <w:fldChar w:fldCharType="end"/>
            </w:r>
          </w:hyperlink>
        </w:p>
        <w:p w14:paraId="3F7885C7" w14:textId="0BE81018" w:rsidR="00381E76" w:rsidRDefault="00381E76">
          <w:pPr>
            <w:pStyle w:val="TDC2"/>
            <w:rPr>
              <w:rFonts w:asciiTheme="minorHAnsi" w:eastAsiaTheme="minorEastAsia" w:hAnsiTheme="minorHAnsi"/>
              <w:noProof/>
              <w:lang w:eastAsia="es-CL"/>
            </w:rPr>
          </w:pPr>
          <w:hyperlink w:anchor="_Toc21418644" w:history="1">
            <w:r w:rsidRPr="00173459">
              <w:rPr>
                <w:rStyle w:val="Hipervnculo"/>
                <w:rFonts w:cstheme="majorHAnsi"/>
                <w:noProof/>
              </w:rPr>
              <w:t>7.2.6</w:t>
            </w:r>
            <w:r>
              <w:rPr>
                <w:rFonts w:asciiTheme="minorHAnsi" w:eastAsiaTheme="minorEastAsia" w:hAnsiTheme="minorHAnsi"/>
                <w:noProof/>
                <w:lang w:eastAsia="es-CL"/>
              </w:rPr>
              <w:tab/>
            </w:r>
            <w:r w:rsidRPr="00173459">
              <w:rPr>
                <w:rStyle w:val="Hipervnculo"/>
                <w:rFonts w:cstheme="majorHAnsi"/>
                <w:noProof/>
              </w:rPr>
              <w:t>DISEÑO GENERAL DE SUMINISTRO</w:t>
            </w:r>
            <w:r>
              <w:rPr>
                <w:noProof/>
                <w:webHidden/>
              </w:rPr>
              <w:tab/>
            </w:r>
            <w:r>
              <w:rPr>
                <w:noProof/>
                <w:webHidden/>
              </w:rPr>
              <w:fldChar w:fldCharType="begin"/>
            </w:r>
            <w:r>
              <w:rPr>
                <w:noProof/>
                <w:webHidden/>
              </w:rPr>
              <w:instrText xml:space="preserve"> PAGEREF _Toc21418644 \h </w:instrText>
            </w:r>
            <w:r>
              <w:rPr>
                <w:noProof/>
                <w:webHidden/>
              </w:rPr>
            </w:r>
            <w:r>
              <w:rPr>
                <w:noProof/>
                <w:webHidden/>
              </w:rPr>
              <w:fldChar w:fldCharType="separate"/>
            </w:r>
            <w:r>
              <w:rPr>
                <w:noProof/>
                <w:webHidden/>
              </w:rPr>
              <w:t>15</w:t>
            </w:r>
            <w:r>
              <w:rPr>
                <w:noProof/>
                <w:webHidden/>
              </w:rPr>
              <w:fldChar w:fldCharType="end"/>
            </w:r>
          </w:hyperlink>
        </w:p>
        <w:p w14:paraId="0DB1084D" w14:textId="77081895" w:rsidR="00381E76" w:rsidRDefault="00381E76">
          <w:pPr>
            <w:pStyle w:val="TDC4"/>
            <w:rPr>
              <w:rFonts w:asciiTheme="minorHAnsi" w:eastAsiaTheme="minorEastAsia" w:hAnsiTheme="minorHAnsi"/>
              <w:noProof/>
              <w:lang w:eastAsia="es-CL"/>
            </w:rPr>
          </w:pPr>
          <w:hyperlink w:anchor="_Toc21418645" w:history="1">
            <w:r w:rsidRPr="00173459">
              <w:rPr>
                <w:rStyle w:val="Hipervnculo"/>
                <w:rFonts w:cstheme="majorHAnsi"/>
                <w:noProof/>
              </w:rPr>
              <w:t>7.2.6.1</w:t>
            </w:r>
            <w:r>
              <w:rPr>
                <w:rFonts w:asciiTheme="minorHAnsi" w:eastAsiaTheme="minorEastAsia" w:hAnsiTheme="minorHAnsi"/>
                <w:noProof/>
                <w:lang w:eastAsia="es-CL"/>
              </w:rPr>
              <w:tab/>
            </w:r>
            <w:r w:rsidRPr="00173459">
              <w:rPr>
                <w:rStyle w:val="Hipervnculo"/>
                <w:rFonts w:cstheme="majorHAnsi"/>
                <w:noProof/>
              </w:rPr>
              <w:t>Dimensionamiento</w:t>
            </w:r>
            <w:r>
              <w:rPr>
                <w:noProof/>
                <w:webHidden/>
              </w:rPr>
              <w:tab/>
            </w:r>
            <w:r>
              <w:rPr>
                <w:noProof/>
                <w:webHidden/>
              </w:rPr>
              <w:fldChar w:fldCharType="begin"/>
            </w:r>
            <w:r>
              <w:rPr>
                <w:noProof/>
                <w:webHidden/>
              </w:rPr>
              <w:instrText xml:space="preserve"> PAGEREF _Toc21418645 \h </w:instrText>
            </w:r>
            <w:r>
              <w:rPr>
                <w:noProof/>
                <w:webHidden/>
              </w:rPr>
            </w:r>
            <w:r>
              <w:rPr>
                <w:noProof/>
                <w:webHidden/>
              </w:rPr>
              <w:fldChar w:fldCharType="separate"/>
            </w:r>
            <w:r>
              <w:rPr>
                <w:noProof/>
                <w:webHidden/>
              </w:rPr>
              <w:t>15</w:t>
            </w:r>
            <w:r>
              <w:rPr>
                <w:noProof/>
                <w:webHidden/>
              </w:rPr>
              <w:fldChar w:fldCharType="end"/>
            </w:r>
          </w:hyperlink>
        </w:p>
        <w:p w14:paraId="5B981FC1" w14:textId="4166B1F2" w:rsidR="00381E76" w:rsidRDefault="00381E76">
          <w:pPr>
            <w:pStyle w:val="TDC4"/>
            <w:rPr>
              <w:rFonts w:asciiTheme="minorHAnsi" w:eastAsiaTheme="minorEastAsia" w:hAnsiTheme="minorHAnsi"/>
              <w:noProof/>
              <w:lang w:eastAsia="es-CL"/>
            </w:rPr>
          </w:pPr>
          <w:hyperlink w:anchor="_Toc21418646" w:history="1">
            <w:r w:rsidRPr="00173459">
              <w:rPr>
                <w:rStyle w:val="Hipervnculo"/>
                <w:rFonts w:cstheme="majorHAnsi"/>
                <w:noProof/>
              </w:rPr>
              <w:t>7.2.6.2</w:t>
            </w:r>
            <w:r>
              <w:rPr>
                <w:rFonts w:asciiTheme="minorHAnsi" w:eastAsiaTheme="minorEastAsia" w:hAnsiTheme="minorHAnsi"/>
                <w:noProof/>
                <w:lang w:eastAsia="es-CL"/>
              </w:rPr>
              <w:tab/>
            </w:r>
            <w:r w:rsidRPr="00173459">
              <w:rPr>
                <w:rStyle w:val="Hipervnculo"/>
                <w:rFonts w:cstheme="majorHAnsi"/>
                <w:noProof/>
              </w:rPr>
              <w:t>Tipo de servicio y grado de protección</w:t>
            </w:r>
            <w:r>
              <w:rPr>
                <w:noProof/>
                <w:webHidden/>
              </w:rPr>
              <w:tab/>
            </w:r>
            <w:r>
              <w:rPr>
                <w:noProof/>
                <w:webHidden/>
              </w:rPr>
              <w:fldChar w:fldCharType="begin"/>
            </w:r>
            <w:r>
              <w:rPr>
                <w:noProof/>
                <w:webHidden/>
              </w:rPr>
              <w:instrText xml:space="preserve"> PAGEREF _Toc21418646 \h </w:instrText>
            </w:r>
            <w:r>
              <w:rPr>
                <w:noProof/>
                <w:webHidden/>
              </w:rPr>
            </w:r>
            <w:r>
              <w:rPr>
                <w:noProof/>
                <w:webHidden/>
              </w:rPr>
              <w:fldChar w:fldCharType="separate"/>
            </w:r>
            <w:r>
              <w:rPr>
                <w:noProof/>
                <w:webHidden/>
              </w:rPr>
              <w:t>15</w:t>
            </w:r>
            <w:r>
              <w:rPr>
                <w:noProof/>
                <w:webHidden/>
              </w:rPr>
              <w:fldChar w:fldCharType="end"/>
            </w:r>
          </w:hyperlink>
        </w:p>
        <w:p w14:paraId="76070846" w14:textId="0B84F70E" w:rsidR="00381E76" w:rsidRDefault="00381E76">
          <w:pPr>
            <w:pStyle w:val="TDC4"/>
            <w:rPr>
              <w:rFonts w:asciiTheme="minorHAnsi" w:eastAsiaTheme="minorEastAsia" w:hAnsiTheme="minorHAnsi"/>
              <w:noProof/>
              <w:lang w:eastAsia="es-CL"/>
            </w:rPr>
          </w:pPr>
          <w:hyperlink w:anchor="_Toc21418647" w:history="1">
            <w:r w:rsidRPr="00173459">
              <w:rPr>
                <w:rStyle w:val="Hipervnculo"/>
                <w:rFonts w:cstheme="majorHAnsi"/>
                <w:noProof/>
              </w:rPr>
              <w:t>7.2.6.3</w:t>
            </w:r>
            <w:r>
              <w:rPr>
                <w:rFonts w:asciiTheme="minorHAnsi" w:eastAsiaTheme="minorEastAsia" w:hAnsiTheme="minorHAnsi"/>
                <w:noProof/>
                <w:lang w:eastAsia="es-CL"/>
              </w:rPr>
              <w:tab/>
            </w:r>
            <w:r w:rsidRPr="00173459">
              <w:rPr>
                <w:rStyle w:val="Hipervnculo"/>
                <w:rFonts w:cstheme="majorHAnsi"/>
                <w:noProof/>
              </w:rPr>
              <w:t>Barras</w:t>
            </w:r>
            <w:r>
              <w:rPr>
                <w:noProof/>
                <w:webHidden/>
              </w:rPr>
              <w:tab/>
            </w:r>
            <w:r>
              <w:rPr>
                <w:noProof/>
                <w:webHidden/>
              </w:rPr>
              <w:fldChar w:fldCharType="begin"/>
            </w:r>
            <w:r>
              <w:rPr>
                <w:noProof/>
                <w:webHidden/>
              </w:rPr>
              <w:instrText xml:space="preserve"> PAGEREF _Toc21418647 \h </w:instrText>
            </w:r>
            <w:r>
              <w:rPr>
                <w:noProof/>
                <w:webHidden/>
              </w:rPr>
            </w:r>
            <w:r>
              <w:rPr>
                <w:noProof/>
                <w:webHidden/>
              </w:rPr>
              <w:fldChar w:fldCharType="separate"/>
            </w:r>
            <w:r>
              <w:rPr>
                <w:noProof/>
                <w:webHidden/>
              </w:rPr>
              <w:t>15</w:t>
            </w:r>
            <w:r>
              <w:rPr>
                <w:noProof/>
                <w:webHidden/>
              </w:rPr>
              <w:fldChar w:fldCharType="end"/>
            </w:r>
          </w:hyperlink>
        </w:p>
        <w:p w14:paraId="06D56B7B" w14:textId="016F8E87" w:rsidR="00381E76" w:rsidRDefault="00381E76">
          <w:pPr>
            <w:pStyle w:val="TDC4"/>
            <w:rPr>
              <w:rFonts w:asciiTheme="minorHAnsi" w:eastAsiaTheme="minorEastAsia" w:hAnsiTheme="minorHAnsi"/>
              <w:noProof/>
              <w:lang w:eastAsia="es-CL"/>
            </w:rPr>
          </w:pPr>
          <w:hyperlink w:anchor="_Toc21418648" w:history="1">
            <w:r w:rsidRPr="00173459">
              <w:rPr>
                <w:rStyle w:val="Hipervnculo"/>
                <w:rFonts w:cstheme="majorHAnsi"/>
                <w:noProof/>
              </w:rPr>
              <w:t>7.2.6.4</w:t>
            </w:r>
            <w:r>
              <w:rPr>
                <w:rFonts w:asciiTheme="minorHAnsi" w:eastAsiaTheme="minorEastAsia" w:hAnsiTheme="minorHAnsi"/>
                <w:noProof/>
                <w:lang w:eastAsia="es-CL"/>
              </w:rPr>
              <w:tab/>
            </w:r>
            <w:r w:rsidRPr="00173459">
              <w:rPr>
                <w:rStyle w:val="Hipervnculo"/>
                <w:rFonts w:cstheme="majorHAnsi"/>
                <w:noProof/>
              </w:rPr>
              <w:t>Materiales aislantes</w:t>
            </w:r>
            <w:r>
              <w:rPr>
                <w:noProof/>
                <w:webHidden/>
              </w:rPr>
              <w:tab/>
            </w:r>
            <w:r>
              <w:rPr>
                <w:noProof/>
                <w:webHidden/>
              </w:rPr>
              <w:fldChar w:fldCharType="begin"/>
            </w:r>
            <w:r>
              <w:rPr>
                <w:noProof/>
                <w:webHidden/>
              </w:rPr>
              <w:instrText xml:space="preserve"> PAGEREF _Toc21418648 \h </w:instrText>
            </w:r>
            <w:r>
              <w:rPr>
                <w:noProof/>
                <w:webHidden/>
              </w:rPr>
            </w:r>
            <w:r>
              <w:rPr>
                <w:noProof/>
                <w:webHidden/>
              </w:rPr>
              <w:fldChar w:fldCharType="separate"/>
            </w:r>
            <w:r>
              <w:rPr>
                <w:noProof/>
                <w:webHidden/>
              </w:rPr>
              <w:t>15</w:t>
            </w:r>
            <w:r>
              <w:rPr>
                <w:noProof/>
                <w:webHidden/>
              </w:rPr>
              <w:fldChar w:fldCharType="end"/>
            </w:r>
          </w:hyperlink>
        </w:p>
        <w:p w14:paraId="4488FF83" w14:textId="150CB818" w:rsidR="00381E76" w:rsidRDefault="00381E76">
          <w:pPr>
            <w:pStyle w:val="TDC4"/>
            <w:rPr>
              <w:rFonts w:asciiTheme="minorHAnsi" w:eastAsiaTheme="minorEastAsia" w:hAnsiTheme="minorHAnsi"/>
              <w:noProof/>
              <w:lang w:eastAsia="es-CL"/>
            </w:rPr>
          </w:pPr>
          <w:hyperlink w:anchor="_Toc21418649" w:history="1">
            <w:r w:rsidRPr="00173459">
              <w:rPr>
                <w:rStyle w:val="Hipervnculo"/>
                <w:rFonts w:cstheme="majorHAnsi"/>
                <w:noProof/>
              </w:rPr>
              <w:t>7.2.6.5</w:t>
            </w:r>
            <w:r>
              <w:rPr>
                <w:rFonts w:asciiTheme="minorHAnsi" w:eastAsiaTheme="minorEastAsia" w:hAnsiTheme="minorHAnsi"/>
                <w:noProof/>
                <w:lang w:eastAsia="es-CL"/>
              </w:rPr>
              <w:tab/>
            </w:r>
            <w:r w:rsidRPr="00173459">
              <w:rPr>
                <w:rStyle w:val="Hipervnculo"/>
                <w:rFonts w:cstheme="majorHAnsi"/>
                <w:noProof/>
              </w:rPr>
              <w:t>Entrada de cables</w:t>
            </w:r>
            <w:r>
              <w:rPr>
                <w:noProof/>
                <w:webHidden/>
              </w:rPr>
              <w:tab/>
            </w:r>
            <w:r>
              <w:rPr>
                <w:noProof/>
                <w:webHidden/>
              </w:rPr>
              <w:fldChar w:fldCharType="begin"/>
            </w:r>
            <w:r>
              <w:rPr>
                <w:noProof/>
                <w:webHidden/>
              </w:rPr>
              <w:instrText xml:space="preserve"> PAGEREF _Toc21418649 \h </w:instrText>
            </w:r>
            <w:r>
              <w:rPr>
                <w:noProof/>
                <w:webHidden/>
              </w:rPr>
            </w:r>
            <w:r>
              <w:rPr>
                <w:noProof/>
                <w:webHidden/>
              </w:rPr>
              <w:fldChar w:fldCharType="separate"/>
            </w:r>
            <w:r>
              <w:rPr>
                <w:noProof/>
                <w:webHidden/>
              </w:rPr>
              <w:t>15</w:t>
            </w:r>
            <w:r>
              <w:rPr>
                <w:noProof/>
                <w:webHidden/>
              </w:rPr>
              <w:fldChar w:fldCharType="end"/>
            </w:r>
          </w:hyperlink>
        </w:p>
        <w:p w14:paraId="56BF1669" w14:textId="217863F3" w:rsidR="00381E76" w:rsidRDefault="00381E76">
          <w:pPr>
            <w:pStyle w:val="TDC4"/>
            <w:rPr>
              <w:rFonts w:asciiTheme="minorHAnsi" w:eastAsiaTheme="minorEastAsia" w:hAnsiTheme="minorHAnsi"/>
              <w:noProof/>
              <w:lang w:eastAsia="es-CL"/>
            </w:rPr>
          </w:pPr>
          <w:hyperlink w:anchor="_Toc21418650" w:history="1">
            <w:r w:rsidRPr="00173459">
              <w:rPr>
                <w:rStyle w:val="Hipervnculo"/>
                <w:rFonts w:cstheme="majorHAnsi"/>
                <w:noProof/>
              </w:rPr>
              <w:t>7.2.6.6</w:t>
            </w:r>
            <w:r>
              <w:rPr>
                <w:rFonts w:asciiTheme="minorHAnsi" w:eastAsiaTheme="minorEastAsia" w:hAnsiTheme="minorHAnsi"/>
                <w:noProof/>
                <w:lang w:eastAsia="es-CL"/>
              </w:rPr>
              <w:tab/>
            </w:r>
            <w:r w:rsidRPr="00173459">
              <w:rPr>
                <w:rStyle w:val="Hipervnculo"/>
                <w:rFonts w:cstheme="majorHAnsi"/>
                <w:noProof/>
              </w:rPr>
              <w:t>Cierres y chapas</w:t>
            </w:r>
            <w:r>
              <w:rPr>
                <w:noProof/>
                <w:webHidden/>
              </w:rPr>
              <w:tab/>
            </w:r>
            <w:r>
              <w:rPr>
                <w:noProof/>
                <w:webHidden/>
              </w:rPr>
              <w:fldChar w:fldCharType="begin"/>
            </w:r>
            <w:r>
              <w:rPr>
                <w:noProof/>
                <w:webHidden/>
              </w:rPr>
              <w:instrText xml:space="preserve"> PAGEREF _Toc21418650 \h </w:instrText>
            </w:r>
            <w:r>
              <w:rPr>
                <w:noProof/>
                <w:webHidden/>
              </w:rPr>
            </w:r>
            <w:r>
              <w:rPr>
                <w:noProof/>
                <w:webHidden/>
              </w:rPr>
              <w:fldChar w:fldCharType="separate"/>
            </w:r>
            <w:r>
              <w:rPr>
                <w:noProof/>
                <w:webHidden/>
              </w:rPr>
              <w:t>16</w:t>
            </w:r>
            <w:r>
              <w:rPr>
                <w:noProof/>
                <w:webHidden/>
              </w:rPr>
              <w:fldChar w:fldCharType="end"/>
            </w:r>
          </w:hyperlink>
        </w:p>
        <w:p w14:paraId="7BCBA178" w14:textId="74B2A3D8" w:rsidR="00381E76" w:rsidRDefault="00381E76">
          <w:pPr>
            <w:pStyle w:val="TDC4"/>
            <w:rPr>
              <w:rFonts w:asciiTheme="minorHAnsi" w:eastAsiaTheme="minorEastAsia" w:hAnsiTheme="minorHAnsi"/>
              <w:noProof/>
              <w:lang w:eastAsia="es-CL"/>
            </w:rPr>
          </w:pPr>
          <w:hyperlink w:anchor="_Toc21418651" w:history="1">
            <w:r w:rsidRPr="00173459">
              <w:rPr>
                <w:rStyle w:val="Hipervnculo"/>
                <w:rFonts w:cstheme="majorHAnsi"/>
                <w:noProof/>
              </w:rPr>
              <w:t>7.2.6.7</w:t>
            </w:r>
            <w:r>
              <w:rPr>
                <w:rFonts w:asciiTheme="minorHAnsi" w:eastAsiaTheme="minorEastAsia" w:hAnsiTheme="minorHAnsi"/>
                <w:noProof/>
                <w:lang w:eastAsia="es-CL"/>
              </w:rPr>
              <w:tab/>
            </w:r>
            <w:r w:rsidRPr="00173459">
              <w:rPr>
                <w:rStyle w:val="Hipervnculo"/>
                <w:rFonts w:cstheme="majorHAnsi"/>
                <w:noProof/>
              </w:rPr>
              <w:t>Planchuelas</w:t>
            </w:r>
            <w:r>
              <w:rPr>
                <w:noProof/>
                <w:webHidden/>
              </w:rPr>
              <w:tab/>
            </w:r>
            <w:r>
              <w:rPr>
                <w:noProof/>
                <w:webHidden/>
              </w:rPr>
              <w:fldChar w:fldCharType="begin"/>
            </w:r>
            <w:r>
              <w:rPr>
                <w:noProof/>
                <w:webHidden/>
              </w:rPr>
              <w:instrText xml:space="preserve"> PAGEREF _Toc21418651 \h </w:instrText>
            </w:r>
            <w:r>
              <w:rPr>
                <w:noProof/>
                <w:webHidden/>
              </w:rPr>
            </w:r>
            <w:r>
              <w:rPr>
                <w:noProof/>
                <w:webHidden/>
              </w:rPr>
              <w:fldChar w:fldCharType="separate"/>
            </w:r>
            <w:r>
              <w:rPr>
                <w:noProof/>
                <w:webHidden/>
              </w:rPr>
              <w:t>16</w:t>
            </w:r>
            <w:r>
              <w:rPr>
                <w:noProof/>
                <w:webHidden/>
              </w:rPr>
              <w:fldChar w:fldCharType="end"/>
            </w:r>
          </w:hyperlink>
        </w:p>
        <w:p w14:paraId="4DFE64F1" w14:textId="244D0BCF" w:rsidR="00381E76" w:rsidRDefault="00381E76">
          <w:pPr>
            <w:pStyle w:val="TDC4"/>
            <w:rPr>
              <w:rFonts w:asciiTheme="minorHAnsi" w:eastAsiaTheme="minorEastAsia" w:hAnsiTheme="minorHAnsi"/>
              <w:noProof/>
              <w:lang w:eastAsia="es-CL"/>
            </w:rPr>
          </w:pPr>
          <w:hyperlink w:anchor="_Toc21418652" w:history="1">
            <w:r w:rsidRPr="00173459">
              <w:rPr>
                <w:rStyle w:val="Hipervnculo"/>
                <w:rFonts w:cstheme="majorHAnsi"/>
                <w:noProof/>
              </w:rPr>
              <w:t>7.2.6.8</w:t>
            </w:r>
            <w:r>
              <w:rPr>
                <w:rFonts w:asciiTheme="minorHAnsi" w:eastAsiaTheme="minorEastAsia" w:hAnsiTheme="minorHAnsi"/>
                <w:noProof/>
                <w:lang w:eastAsia="es-CL"/>
              </w:rPr>
              <w:tab/>
            </w:r>
            <w:r w:rsidRPr="00173459">
              <w:rPr>
                <w:rStyle w:val="Hipervnculo"/>
                <w:rFonts w:cstheme="majorHAnsi"/>
                <w:noProof/>
              </w:rPr>
              <w:t>Conectores</w:t>
            </w:r>
            <w:r>
              <w:rPr>
                <w:noProof/>
                <w:webHidden/>
              </w:rPr>
              <w:tab/>
            </w:r>
            <w:r>
              <w:rPr>
                <w:noProof/>
                <w:webHidden/>
              </w:rPr>
              <w:fldChar w:fldCharType="begin"/>
            </w:r>
            <w:r>
              <w:rPr>
                <w:noProof/>
                <w:webHidden/>
              </w:rPr>
              <w:instrText xml:space="preserve"> PAGEREF _Toc21418652 \h </w:instrText>
            </w:r>
            <w:r>
              <w:rPr>
                <w:noProof/>
                <w:webHidden/>
              </w:rPr>
            </w:r>
            <w:r>
              <w:rPr>
                <w:noProof/>
                <w:webHidden/>
              </w:rPr>
              <w:fldChar w:fldCharType="separate"/>
            </w:r>
            <w:r>
              <w:rPr>
                <w:noProof/>
                <w:webHidden/>
              </w:rPr>
              <w:t>16</w:t>
            </w:r>
            <w:r>
              <w:rPr>
                <w:noProof/>
                <w:webHidden/>
              </w:rPr>
              <w:fldChar w:fldCharType="end"/>
            </w:r>
          </w:hyperlink>
        </w:p>
        <w:p w14:paraId="33733E34" w14:textId="176B717E" w:rsidR="00381E76" w:rsidRDefault="00381E76">
          <w:pPr>
            <w:pStyle w:val="TDC4"/>
            <w:rPr>
              <w:rFonts w:asciiTheme="minorHAnsi" w:eastAsiaTheme="minorEastAsia" w:hAnsiTheme="minorHAnsi"/>
              <w:noProof/>
              <w:lang w:eastAsia="es-CL"/>
            </w:rPr>
          </w:pPr>
          <w:hyperlink w:anchor="_Toc21418653" w:history="1">
            <w:r w:rsidRPr="00173459">
              <w:rPr>
                <w:rStyle w:val="Hipervnculo"/>
                <w:rFonts w:cstheme="majorHAnsi"/>
                <w:noProof/>
              </w:rPr>
              <w:t>7.2.6.9</w:t>
            </w:r>
            <w:r>
              <w:rPr>
                <w:rFonts w:asciiTheme="minorHAnsi" w:eastAsiaTheme="minorEastAsia" w:hAnsiTheme="minorHAnsi"/>
                <w:noProof/>
                <w:lang w:eastAsia="es-CL"/>
              </w:rPr>
              <w:tab/>
            </w:r>
            <w:r w:rsidRPr="00173459">
              <w:rPr>
                <w:rStyle w:val="Hipervnculo"/>
                <w:rFonts w:cstheme="majorHAnsi"/>
                <w:noProof/>
              </w:rPr>
              <w:t>Conexión de interruptores alimentadores y principales</w:t>
            </w:r>
            <w:r>
              <w:rPr>
                <w:noProof/>
                <w:webHidden/>
              </w:rPr>
              <w:tab/>
            </w:r>
            <w:r>
              <w:rPr>
                <w:noProof/>
                <w:webHidden/>
              </w:rPr>
              <w:fldChar w:fldCharType="begin"/>
            </w:r>
            <w:r>
              <w:rPr>
                <w:noProof/>
                <w:webHidden/>
              </w:rPr>
              <w:instrText xml:space="preserve"> PAGEREF _Toc21418653 \h </w:instrText>
            </w:r>
            <w:r>
              <w:rPr>
                <w:noProof/>
                <w:webHidden/>
              </w:rPr>
            </w:r>
            <w:r>
              <w:rPr>
                <w:noProof/>
                <w:webHidden/>
              </w:rPr>
              <w:fldChar w:fldCharType="separate"/>
            </w:r>
            <w:r>
              <w:rPr>
                <w:noProof/>
                <w:webHidden/>
              </w:rPr>
              <w:t>16</w:t>
            </w:r>
            <w:r>
              <w:rPr>
                <w:noProof/>
                <w:webHidden/>
              </w:rPr>
              <w:fldChar w:fldCharType="end"/>
            </w:r>
          </w:hyperlink>
        </w:p>
        <w:p w14:paraId="672623C2" w14:textId="4D86862E" w:rsidR="00381E76" w:rsidRDefault="00381E76">
          <w:pPr>
            <w:pStyle w:val="TDC4"/>
            <w:rPr>
              <w:rFonts w:asciiTheme="minorHAnsi" w:eastAsiaTheme="minorEastAsia" w:hAnsiTheme="minorHAnsi"/>
              <w:noProof/>
              <w:lang w:eastAsia="es-CL"/>
            </w:rPr>
          </w:pPr>
          <w:hyperlink w:anchor="_Toc21418654" w:history="1">
            <w:r w:rsidRPr="00173459">
              <w:rPr>
                <w:rStyle w:val="Hipervnculo"/>
                <w:rFonts w:cstheme="majorHAnsi"/>
                <w:noProof/>
              </w:rPr>
              <w:t>7.2.6.10</w:t>
            </w:r>
            <w:r>
              <w:rPr>
                <w:rFonts w:asciiTheme="minorHAnsi" w:eastAsiaTheme="minorEastAsia" w:hAnsiTheme="minorHAnsi"/>
                <w:noProof/>
                <w:lang w:eastAsia="es-CL"/>
              </w:rPr>
              <w:tab/>
            </w:r>
            <w:r w:rsidRPr="00173459">
              <w:rPr>
                <w:rStyle w:val="Hipervnculo"/>
                <w:rFonts w:cstheme="majorHAnsi"/>
                <w:noProof/>
              </w:rPr>
              <w:t>Iluminación</w:t>
            </w:r>
            <w:r>
              <w:rPr>
                <w:noProof/>
                <w:webHidden/>
              </w:rPr>
              <w:tab/>
            </w:r>
            <w:r>
              <w:rPr>
                <w:noProof/>
                <w:webHidden/>
              </w:rPr>
              <w:fldChar w:fldCharType="begin"/>
            </w:r>
            <w:r>
              <w:rPr>
                <w:noProof/>
                <w:webHidden/>
              </w:rPr>
              <w:instrText xml:space="preserve"> PAGEREF _Toc21418654 \h </w:instrText>
            </w:r>
            <w:r>
              <w:rPr>
                <w:noProof/>
                <w:webHidden/>
              </w:rPr>
            </w:r>
            <w:r>
              <w:rPr>
                <w:noProof/>
                <w:webHidden/>
              </w:rPr>
              <w:fldChar w:fldCharType="separate"/>
            </w:r>
            <w:r>
              <w:rPr>
                <w:noProof/>
                <w:webHidden/>
              </w:rPr>
              <w:t>16</w:t>
            </w:r>
            <w:r>
              <w:rPr>
                <w:noProof/>
                <w:webHidden/>
              </w:rPr>
              <w:fldChar w:fldCharType="end"/>
            </w:r>
          </w:hyperlink>
        </w:p>
        <w:p w14:paraId="3D36C5A2" w14:textId="15B127AF" w:rsidR="00381E76" w:rsidRDefault="00381E76">
          <w:pPr>
            <w:pStyle w:val="TDC4"/>
            <w:rPr>
              <w:rFonts w:asciiTheme="minorHAnsi" w:eastAsiaTheme="minorEastAsia" w:hAnsiTheme="minorHAnsi"/>
              <w:noProof/>
              <w:lang w:eastAsia="es-CL"/>
            </w:rPr>
          </w:pPr>
          <w:hyperlink w:anchor="_Toc21418655" w:history="1">
            <w:r w:rsidRPr="00173459">
              <w:rPr>
                <w:rStyle w:val="Hipervnculo"/>
                <w:rFonts w:cstheme="majorHAnsi"/>
                <w:noProof/>
              </w:rPr>
              <w:t>7.2.6.11</w:t>
            </w:r>
            <w:r>
              <w:rPr>
                <w:rFonts w:asciiTheme="minorHAnsi" w:eastAsiaTheme="minorEastAsia" w:hAnsiTheme="minorHAnsi"/>
                <w:noProof/>
                <w:lang w:eastAsia="es-CL"/>
              </w:rPr>
              <w:tab/>
            </w:r>
            <w:r w:rsidRPr="00173459">
              <w:rPr>
                <w:rStyle w:val="Hipervnculo"/>
                <w:rFonts w:cstheme="majorHAnsi"/>
                <w:noProof/>
              </w:rPr>
              <w:t>Conexión a tierra</w:t>
            </w:r>
            <w:r>
              <w:rPr>
                <w:noProof/>
                <w:webHidden/>
              </w:rPr>
              <w:tab/>
            </w:r>
            <w:r>
              <w:rPr>
                <w:noProof/>
                <w:webHidden/>
              </w:rPr>
              <w:fldChar w:fldCharType="begin"/>
            </w:r>
            <w:r>
              <w:rPr>
                <w:noProof/>
                <w:webHidden/>
              </w:rPr>
              <w:instrText xml:space="preserve"> PAGEREF _Toc21418655 \h </w:instrText>
            </w:r>
            <w:r>
              <w:rPr>
                <w:noProof/>
                <w:webHidden/>
              </w:rPr>
            </w:r>
            <w:r>
              <w:rPr>
                <w:noProof/>
                <w:webHidden/>
              </w:rPr>
              <w:fldChar w:fldCharType="separate"/>
            </w:r>
            <w:r>
              <w:rPr>
                <w:noProof/>
                <w:webHidden/>
              </w:rPr>
              <w:t>16</w:t>
            </w:r>
            <w:r>
              <w:rPr>
                <w:noProof/>
                <w:webHidden/>
              </w:rPr>
              <w:fldChar w:fldCharType="end"/>
            </w:r>
          </w:hyperlink>
        </w:p>
        <w:p w14:paraId="7948B0DD" w14:textId="638DC2DE" w:rsidR="00381E76" w:rsidRDefault="00381E76">
          <w:pPr>
            <w:pStyle w:val="TDC4"/>
            <w:rPr>
              <w:rFonts w:asciiTheme="minorHAnsi" w:eastAsiaTheme="minorEastAsia" w:hAnsiTheme="minorHAnsi"/>
              <w:noProof/>
              <w:lang w:eastAsia="es-CL"/>
            </w:rPr>
          </w:pPr>
          <w:hyperlink w:anchor="_Toc21418656" w:history="1">
            <w:r w:rsidRPr="00173459">
              <w:rPr>
                <w:rStyle w:val="Hipervnculo"/>
                <w:rFonts w:cstheme="majorHAnsi"/>
                <w:noProof/>
              </w:rPr>
              <w:t>7.2.6.12</w:t>
            </w:r>
            <w:r>
              <w:rPr>
                <w:rFonts w:asciiTheme="minorHAnsi" w:eastAsiaTheme="minorEastAsia" w:hAnsiTheme="minorHAnsi"/>
                <w:noProof/>
                <w:lang w:eastAsia="es-CL"/>
              </w:rPr>
              <w:tab/>
            </w:r>
            <w:r w:rsidRPr="00173459">
              <w:rPr>
                <w:rStyle w:val="Hipervnculo"/>
                <w:rFonts w:cstheme="majorHAnsi"/>
                <w:noProof/>
              </w:rPr>
              <w:t>Canalización</w:t>
            </w:r>
            <w:r>
              <w:rPr>
                <w:noProof/>
                <w:webHidden/>
              </w:rPr>
              <w:tab/>
            </w:r>
            <w:r>
              <w:rPr>
                <w:noProof/>
                <w:webHidden/>
              </w:rPr>
              <w:fldChar w:fldCharType="begin"/>
            </w:r>
            <w:r>
              <w:rPr>
                <w:noProof/>
                <w:webHidden/>
              </w:rPr>
              <w:instrText xml:space="preserve"> PAGEREF _Toc21418656 \h </w:instrText>
            </w:r>
            <w:r>
              <w:rPr>
                <w:noProof/>
                <w:webHidden/>
              </w:rPr>
            </w:r>
            <w:r>
              <w:rPr>
                <w:noProof/>
                <w:webHidden/>
              </w:rPr>
              <w:fldChar w:fldCharType="separate"/>
            </w:r>
            <w:r>
              <w:rPr>
                <w:noProof/>
                <w:webHidden/>
              </w:rPr>
              <w:t>17</w:t>
            </w:r>
            <w:r>
              <w:rPr>
                <w:noProof/>
                <w:webHidden/>
              </w:rPr>
              <w:fldChar w:fldCharType="end"/>
            </w:r>
          </w:hyperlink>
        </w:p>
        <w:p w14:paraId="74B60664" w14:textId="0D5E2039" w:rsidR="00381E76" w:rsidRDefault="00381E76">
          <w:pPr>
            <w:pStyle w:val="TDC4"/>
            <w:rPr>
              <w:rFonts w:asciiTheme="minorHAnsi" w:eastAsiaTheme="minorEastAsia" w:hAnsiTheme="minorHAnsi"/>
              <w:noProof/>
              <w:lang w:eastAsia="es-CL"/>
            </w:rPr>
          </w:pPr>
          <w:hyperlink w:anchor="_Toc21418657" w:history="1">
            <w:r w:rsidRPr="00173459">
              <w:rPr>
                <w:rStyle w:val="Hipervnculo"/>
                <w:rFonts w:cstheme="majorHAnsi"/>
                <w:noProof/>
              </w:rPr>
              <w:t>7.2.6.13</w:t>
            </w:r>
            <w:r>
              <w:rPr>
                <w:rFonts w:asciiTheme="minorHAnsi" w:eastAsiaTheme="minorEastAsia" w:hAnsiTheme="minorHAnsi"/>
                <w:noProof/>
                <w:lang w:eastAsia="es-CL"/>
              </w:rPr>
              <w:tab/>
            </w:r>
            <w:r w:rsidRPr="00173459">
              <w:rPr>
                <w:rStyle w:val="Hipervnculo"/>
                <w:rFonts w:cstheme="majorHAnsi"/>
                <w:noProof/>
              </w:rPr>
              <w:t>Conversores de medida para corriente continua</w:t>
            </w:r>
            <w:r>
              <w:rPr>
                <w:noProof/>
                <w:webHidden/>
              </w:rPr>
              <w:tab/>
            </w:r>
            <w:r>
              <w:rPr>
                <w:noProof/>
                <w:webHidden/>
              </w:rPr>
              <w:fldChar w:fldCharType="begin"/>
            </w:r>
            <w:r>
              <w:rPr>
                <w:noProof/>
                <w:webHidden/>
              </w:rPr>
              <w:instrText xml:space="preserve"> PAGEREF _Toc21418657 \h </w:instrText>
            </w:r>
            <w:r>
              <w:rPr>
                <w:noProof/>
                <w:webHidden/>
              </w:rPr>
            </w:r>
            <w:r>
              <w:rPr>
                <w:noProof/>
                <w:webHidden/>
              </w:rPr>
              <w:fldChar w:fldCharType="separate"/>
            </w:r>
            <w:r>
              <w:rPr>
                <w:noProof/>
                <w:webHidden/>
              </w:rPr>
              <w:t>17</w:t>
            </w:r>
            <w:r>
              <w:rPr>
                <w:noProof/>
                <w:webHidden/>
              </w:rPr>
              <w:fldChar w:fldCharType="end"/>
            </w:r>
          </w:hyperlink>
        </w:p>
        <w:p w14:paraId="06203121" w14:textId="2DFE954F" w:rsidR="00381E76" w:rsidRDefault="00381E76">
          <w:pPr>
            <w:pStyle w:val="TDC4"/>
            <w:rPr>
              <w:rFonts w:asciiTheme="minorHAnsi" w:eastAsiaTheme="minorEastAsia" w:hAnsiTheme="minorHAnsi"/>
              <w:noProof/>
              <w:lang w:eastAsia="es-CL"/>
            </w:rPr>
          </w:pPr>
          <w:hyperlink w:anchor="_Toc21418658" w:history="1">
            <w:r w:rsidRPr="00173459">
              <w:rPr>
                <w:rStyle w:val="Hipervnculo"/>
                <w:rFonts w:cstheme="majorHAnsi"/>
                <w:noProof/>
              </w:rPr>
              <w:t>7.2.6.14</w:t>
            </w:r>
            <w:r>
              <w:rPr>
                <w:rFonts w:asciiTheme="minorHAnsi" w:eastAsiaTheme="minorEastAsia" w:hAnsiTheme="minorHAnsi"/>
                <w:noProof/>
                <w:lang w:eastAsia="es-CL"/>
              </w:rPr>
              <w:tab/>
            </w:r>
            <w:r w:rsidRPr="00173459">
              <w:rPr>
                <w:rStyle w:val="Hipervnculo"/>
                <w:rFonts w:cstheme="majorHAnsi"/>
                <w:noProof/>
              </w:rPr>
              <w:t>Tableros de distribución</w:t>
            </w:r>
            <w:r>
              <w:rPr>
                <w:noProof/>
                <w:webHidden/>
              </w:rPr>
              <w:tab/>
            </w:r>
            <w:r>
              <w:rPr>
                <w:noProof/>
                <w:webHidden/>
              </w:rPr>
              <w:fldChar w:fldCharType="begin"/>
            </w:r>
            <w:r>
              <w:rPr>
                <w:noProof/>
                <w:webHidden/>
              </w:rPr>
              <w:instrText xml:space="preserve"> PAGEREF _Toc21418658 \h </w:instrText>
            </w:r>
            <w:r>
              <w:rPr>
                <w:noProof/>
                <w:webHidden/>
              </w:rPr>
            </w:r>
            <w:r>
              <w:rPr>
                <w:noProof/>
                <w:webHidden/>
              </w:rPr>
              <w:fldChar w:fldCharType="separate"/>
            </w:r>
            <w:r>
              <w:rPr>
                <w:noProof/>
                <w:webHidden/>
              </w:rPr>
              <w:t>17</w:t>
            </w:r>
            <w:r>
              <w:rPr>
                <w:noProof/>
                <w:webHidden/>
              </w:rPr>
              <w:fldChar w:fldCharType="end"/>
            </w:r>
          </w:hyperlink>
        </w:p>
        <w:p w14:paraId="1C0969C6" w14:textId="25CBB583" w:rsidR="00381E76" w:rsidRDefault="00381E76">
          <w:pPr>
            <w:pStyle w:val="TDC4"/>
            <w:rPr>
              <w:rFonts w:asciiTheme="minorHAnsi" w:eastAsiaTheme="minorEastAsia" w:hAnsiTheme="minorHAnsi"/>
              <w:noProof/>
              <w:lang w:eastAsia="es-CL"/>
            </w:rPr>
          </w:pPr>
          <w:hyperlink w:anchor="_Toc21418659" w:history="1">
            <w:r w:rsidRPr="00173459">
              <w:rPr>
                <w:rStyle w:val="Hipervnculo"/>
                <w:rFonts w:cstheme="majorHAnsi"/>
                <w:noProof/>
              </w:rPr>
              <w:t>7.2.6.15</w:t>
            </w:r>
            <w:r>
              <w:rPr>
                <w:rFonts w:asciiTheme="minorHAnsi" w:eastAsiaTheme="minorEastAsia" w:hAnsiTheme="minorHAnsi"/>
                <w:noProof/>
                <w:lang w:eastAsia="es-CL"/>
              </w:rPr>
              <w:tab/>
            </w:r>
            <w:r w:rsidRPr="00173459">
              <w:rPr>
                <w:rStyle w:val="Hipervnculo"/>
                <w:rFonts w:cstheme="majorHAnsi"/>
                <w:noProof/>
              </w:rPr>
              <w:t>Pintura</w:t>
            </w:r>
            <w:r>
              <w:rPr>
                <w:noProof/>
                <w:webHidden/>
              </w:rPr>
              <w:tab/>
            </w:r>
            <w:r>
              <w:rPr>
                <w:noProof/>
                <w:webHidden/>
              </w:rPr>
              <w:fldChar w:fldCharType="begin"/>
            </w:r>
            <w:r>
              <w:rPr>
                <w:noProof/>
                <w:webHidden/>
              </w:rPr>
              <w:instrText xml:space="preserve"> PAGEREF _Toc21418659 \h </w:instrText>
            </w:r>
            <w:r>
              <w:rPr>
                <w:noProof/>
                <w:webHidden/>
              </w:rPr>
            </w:r>
            <w:r>
              <w:rPr>
                <w:noProof/>
                <w:webHidden/>
              </w:rPr>
              <w:fldChar w:fldCharType="separate"/>
            </w:r>
            <w:r>
              <w:rPr>
                <w:noProof/>
                <w:webHidden/>
              </w:rPr>
              <w:t>18</w:t>
            </w:r>
            <w:r>
              <w:rPr>
                <w:noProof/>
                <w:webHidden/>
              </w:rPr>
              <w:fldChar w:fldCharType="end"/>
            </w:r>
          </w:hyperlink>
        </w:p>
        <w:p w14:paraId="302B9FE8" w14:textId="5C8DAFEE" w:rsidR="00381E76" w:rsidRDefault="00381E76">
          <w:pPr>
            <w:pStyle w:val="TDC4"/>
            <w:rPr>
              <w:rFonts w:asciiTheme="minorHAnsi" w:eastAsiaTheme="minorEastAsia" w:hAnsiTheme="minorHAnsi"/>
              <w:noProof/>
              <w:lang w:eastAsia="es-CL"/>
            </w:rPr>
          </w:pPr>
          <w:hyperlink w:anchor="_Toc21418660" w:history="1">
            <w:r w:rsidRPr="00173459">
              <w:rPr>
                <w:rStyle w:val="Hipervnculo"/>
                <w:rFonts w:cstheme="majorHAnsi"/>
                <w:noProof/>
              </w:rPr>
              <w:t>7.2.6.16</w:t>
            </w:r>
            <w:r>
              <w:rPr>
                <w:rFonts w:asciiTheme="minorHAnsi" w:eastAsiaTheme="minorEastAsia" w:hAnsiTheme="minorHAnsi"/>
                <w:noProof/>
                <w:lang w:eastAsia="es-CL"/>
              </w:rPr>
              <w:tab/>
            </w:r>
            <w:r w:rsidRPr="00173459">
              <w:rPr>
                <w:rStyle w:val="Hipervnculo"/>
                <w:rFonts w:cstheme="majorHAnsi"/>
                <w:noProof/>
              </w:rPr>
              <w:t>Interruptores</w:t>
            </w:r>
            <w:r>
              <w:rPr>
                <w:noProof/>
                <w:webHidden/>
              </w:rPr>
              <w:tab/>
            </w:r>
            <w:r>
              <w:rPr>
                <w:noProof/>
                <w:webHidden/>
              </w:rPr>
              <w:fldChar w:fldCharType="begin"/>
            </w:r>
            <w:r>
              <w:rPr>
                <w:noProof/>
                <w:webHidden/>
              </w:rPr>
              <w:instrText xml:space="preserve"> PAGEREF _Toc21418660 \h </w:instrText>
            </w:r>
            <w:r>
              <w:rPr>
                <w:noProof/>
                <w:webHidden/>
              </w:rPr>
            </w:r>
            <w:r>
              <w:rPr>
                <w:noProof/>
                <w:webHidden/>
              </w:rPr>
              <w:fldChar w:fldCharType="separate"/>
            </w:r>
            <w:r>
              <w:rPr>
                <w:noProof/>
                <w:webHidden/>
              </w:rPr>
              <w:t>18</w:t>
            </w:r>
            <w:r>
              <w:rPr>
                <w:noProof/>
                <w:webHidden/>
              </w:rPr>
              <w:fldChar w:fldCharType="end"/>
            </w:r>
          </w:hyperlink>
        </w:p>
        <w:p w14:paraId="14A24BFE" w14:textId="70EBEA5A" w:rsidR="00381E76" w:rsidRDefault="00381E76">
          <w:pPr>
            <w:pStyle w:val="TDC4"/>
            <w:rPr>
              <w:rFonts w:asciiTheme="minorHAnsi" w:eastAsiaTheme="minorEastAsia" w:hAnsiTheme="minorHAnsi"/>
              <w:noProof/>
              <w:lang w:eastAsia="es-CL"/>
            </w:rPr>
          </w:pPr>
          <w:hyperlink w:anchor="_Toc21418661" w:history="1">
            <w:r w:rsidRPr="00173459">
              <w:rPr>
                <w:rStyle w:val="Hipervnculo"/>
                <w:rFonts w:cstheme="majorHAnsi"/>
                <w:noProof/>
              </w:rPr>
              <w:t>7.2.6.17</w:t>
            </w:r>
            <w:r>
              <w:rPr>
                <w:rFonts w:asciiTheme="minorHAnsi" w:eastAsiaTheme="minorEastAsia" w:hAnsiTheme="minorHAnsi"/>
                <w:noProof/>
                <w:lang w:eastAsia="es-CL"/>
              </w:rPr>
              <w:tab/>
            </w:r>
            <w:r w:rsidRPr="00173459">
              <w:rPr>
                <w:rStyle w:val="Hipervnculo"/>
                <w:rFonts w:cstheme="majorHAnsi"/>
                <w:noProof/>
              </w:rPr>
              <w:t>Sistemas de anclaje</w:t>
            </w:r>
            <w:r>
              <w:rPr>
                <w:noProof/>
                <w:webHidden/>
              </w:rPr>
              <w:tab/>
            </w:r>
            <w:r>
              <w:rPr>
                <w:noProof/>
                <w:webHidden/>
              </w:rPr>
              <w:fldChar w:fldCharType="begin"/>
            </w:r>
            <w:r>
              <w:rPr>
                <w:noProof/>
                <w:webHidden/>
              </w:rPr>
              <w:instrText xml:space="preserve"> PAGEREF _Toc21418661 \h </w:instrText>
            </w:r>
            <w:r>
              <w:rPr>
                <w:noProof/>
                <w:webHidden/>
              </w:rPr>
            </w:r>
            <w:r>
              <w:rPr>
                <w:noProof/>
                <w:webHidden/>
              </w:rPr>
              <w:fldChar w:fldCharType="separate"/>
            </w:r>
            <w:r>
              <w:rPr>
                <w:noProof/>
                <w:webHidden/>
              </w:rPr>
              <w:t>19</w:t>
            </w:r>
            <w:r>
              <w:rPr>
                <w:noProof/>
                <w:webHidden/>
              </w:rPr>
              <w:fldChar w:fldCharType="end"/>
            </w:r>
          </w:hyperlink>
        </w:p>
        <w:p w14:paraId="314A1868" w14:textId="463A3797" w:rsidR="00381E76" w:rsidRDefault="00381E76">
          <w:pPr>
            <w:pStyle w:val="TDC4"/>
            <w:rPr>
              <w:rFonts w:asciiTheme="minorHAnsi" w:eastAsiaTheme="minorEastAsia" w:hAnsiTheme="minorHAnsi"/>
              <w:noProof/>
              <w:lang w:eastAsia="es-CL"/>
            </w:rPr>
          </w:pPr>
          <w:hyperlink w:anchor="_Toc21418662" w:history="1">
            <w:r w:rsidRPr="00173459">
              <w:rPr>
                <w:rStyle w:val="Hipervnculo"/>
                <w:rFonts w:cstheme="majorHAnsi"/>
                <w:noProof/>
              </w:rPr>
              <w:t>7.2.6.18</w:t>
            </w:r>
            <w:r>
              <w:rPr>
                <w:rFonts w:asciiTheme="minorHAnsi" w:eastAsiaTheme="minorEastAsia" w:hAnsiTheme="minorHAnsi"/>
                <w:noProof/>
                <w:lang w:eastAsia="es-CL"/>
              </w:rPr>
              <w:tab/>
            </w:r>
            <w:r w:rsidRPr="00173459">
              <w:rPr>
                <w:rStyle w:val="Hipervnculo"/>
                <w:rFonts w:cstheme="majorHAnsi"/>
                <w:noProof/>
              </w:rPr>
              <w:t>Estructura</w:t>
            </w:r>
            <w:r>
              <w:rPr>
                <w:noProof/>
                <w:webHidden/>
              </w:rPr>
              <w:tab/>
            </w:r>
            <w:r>
              <w:rPr>
                <w:noProof/>
                <w:webHidden/>
              </w:rPr>
              <w:fldChar w:fldCharType="begin"/>
            </w:r>
            <w:r>
              <w:rPr>
                <w:noProof/>
                <w:webHidden/>
              </w:rPr>
              <w:instrText xml:space="preserve"> PAGEREF _Toc21418662 \h </w:instrText>
            </w:r>
            <w:r>
              <w:rPr>
                <w:noProof/>
                <w:webHidden/>
              </w:rPr>
            </w:r>
            <w:r>
              <w:rPr>
                <w:noProof/>
                <w:webHidden/>
              </w:rPr>
              <w:fldChar w:fldCharType="separate"/>
            </w:r>
            <w:r>
              <w:rPr>
                <w:noProof/>
                <w:webHidden/>
              </w:rPr>
              <w:t>19</w:t>
            </w:r>
            <w:r>
              <w:rPr>
                <w:noProof/>
                <w:webHidden/>
              </w:rPr>
              <w:fldChar w:fldCharType="end"/>
            </w:r>
          </w:hyperlink>
        </w:p>
        <w:p w14:paraId="02970C0D" w14:textId="1E354095" w:rsidR="00381E76" w:rsidRDefault="00381E76">
          <w:pPr>
            <w:pStyle w:val="TDC4"/>
            <w:rPr>
              <w:rFonts w:asciiTheme="minorHAnsi" w:eastAsiaTheme="minorEastAsia" w:hAnsiTheme="minorHAnsi"/>
              <w:noProof/>
              <w:lang w:eastAsia="es-CL"/>
            </w:rPr>
          </w:pPr>
          <w:hyperlink w:anchor="_Toc21418663" w:history="1">
            <w:r w:rsidRPr="00173459">
              <w:rPr>
                <w:rStyle w:val="Hipervnculo"/>
                <w:rFonts w:cstheme="majorHAnsi"/>
                <w:noProof/>
              </w:rPr>
              <w:t>7.2.6.19</w:t>
            </w:r>
            <w:r>
              <w:rPr>
                <w:rFonts w:asciiTheme="minorHAnsi" w:eastAsiaTheme="minorEastAsia" w:hAnsiTheme="minorHAnsi"/>
                <w:noProof/>
                <w:lang w:eastAsia="es-CL"/>
              </w:rPr>
              <w:tab/>
            </w:r>
            <w:r w:rsidRPr="00173459">
              <w:rPr>
                <w:rStyle w:val="Hipervnculo"/>
                <w:rFonts w:cstheme="majorHAnsi"/>
                <w:noProof/>
              </w:rPr>
              <w:t>Terminación</w:t>
            </w:r>
            <w:r>
              <w:rPr>
                <w:noProof/>
                <w:webHidden/>
              </w:rPr>
              <w:tab/>
            </w:r>
            <w:r>
              <w:rPr>
                <w:noProof/>
                <w:webHidden/>
              </w:rPr>
              <w:fldChar w:fldCharType="begin"/>
            </w:r>
            <w:r>
              <w:rPr>
                <w:noProof/>
                <w:webHidden/>
              </w:rPr>
              <w:instrText xml:space="preserve"> PAGEREF _Toc21418663 \h </w:instrText>
            </w:r>
            <w:r>
              <w:rPr>
                <w:noProof/>
                <w:webHidden/>
              </w:rPr>
            </w:r>
            <w:r>
              <w:rPr>
                <w:noProof/>
                <w:webHidden/>
              </w:rPr>
              <w:fldChar w:fldCharType="separate"/>
            </w:r>
            <w:r>
              <w:rPr>
                <w:noProof/>
                <w:webHidden/>
              </w:rPr>
              <w:t>19</w:t>
            </w:r>
            <w:r>
              <w:rPr>
                <w:noProof/>
                <w:webHidden/>
              </w:rPr>
              <w:fldChar w:fldCharType="end"/>
            </w:r>
          </w:hyperlink>
        </w:p>
        <w:p w14:paraId="77B60006" w14:textId="6CC06083" w:rsidR="00381E76" w:rsidRDefault="00381E76">
          <w:pPr>
            <w:pStyle w:val="TDC2"/>
            <w:rPr>
              <w:rFonts w:asciiTheme="minorHAnsi" w:eastAsiaTheme="minorEastAsia" w:hAnsiTheme="minorHAnsi"/>
              <w:noProof/>
              <w:lang w:eastAsia="es-CL"/>
            </w:rPr>
          </w:pPr>
          <w:hyperlink w:anchor="_Toc21418664" w:history="1">
            <w:r w:rsidRPr="00173459">
              <w:rPr>
                <w:rStyle w:val="Hipervnculo"/>
                <w:rFonts w:cstheme="majorHAnsi"/>
                <w:noProof/>
              </w:rPr>
              <w:t>7.2.7</w:t>
            </w:r>
            <w:r>
              <w:rPr>
                <w:rFonts w:asciiTheme="minorHAnsi" w:eastAsiaTheme="minorEastAsia" w:hAnsiTheme="minorHAnsi"/>
                <w:noProof/>
                <w:lang w:eastAsia="es-CL"/>
              </w:rPr>
              <w:tab/>
            </w:r>
            <w:r w:rsidRPr="00173459">
              <w:rPr>
                <w:rStyle w:val="Hipervnculo"/>
                <w:rFonts w:cstheme="majorHAnsi"/>
                <w:noProof/>
              </w:rPr>
              <w:t>PRUEBAS EN TABLEROS DE DISTRIBUCIÓN</w:t>
            </w:r>
            <w:r>
              <w:rPr>
                <w:noProof/>
                <w:webHidden/>
              </w:rPr>
              <w:tab/>
            </w:r>
            <w:r>
              <w:rPr>
                <w:noProof/>
                <w:webHidden/>
              </w:rPr>
              <w:fldChar w:fldCharType="begin"/>
            </w:r>
            <w:r>
              <w:rPr>
                <w:noProof/>
                <w:webHidden/>
              </w:rPr>
              <w:instrText xml:space="preserve"> PAGEREF _Toc21418664 \h </w:instrText>
            </w:r>
            <w:r>
              <w:rPr>
                <w:noProof/>
                <w:webHidden/>
              </w:rPr>
            </w:r>
            <w:r>
              <w:rPr>
                <w:noProof/>
                <w:webHidden/>
              </w:rPr>
              <w:fldChar w:fldCharType="separate"/>
            </w:r>
            <w:r>
              <w:rPr>
                <w:noProof/>
                <w:webHidden/>
              </w:rPr>
              <w:t>19</w:t>
            </w:r>
            <w:r>
              <w:rPr>
                <w:noProof/>
                <w:webHidden/>
              </w:rPr>
              <w:fldChar w:fldCharType="end"/>
            </w:r>
          </w:hyperlink>
        </w:p>
        <w:p w14:paraId="1C2BD3F4" w14:textId="6D2A8371" w:rsidR="00381E76" w:rsidRDefault="00381E76">
          <w:pPr>
            <w:pStyle w:val="TDC4"/>
            <w:rPr>
              <w:rFonts w:asciiTheme="minorHAnsi" w:eastAsiaTheme="minorEastAsia" w:hAnsiTheme="minorHAnsi"/>
              <w:noProof/>
              <w:lang w:eastAsia="es-CL"/>
            </w:rPr>
          </w:pPr>
          <w:hyperlink w:anchor="_Toc21418665" w:history="1">
            <w:r w:rsidRPr="00173459">
              <w:rPr>
                <w:rStyle w:val="Hipervnculo"/>
                <w:rFonts w:cstheme="majorHAnsi"/>
                <w:noProof/>
              </w:rPr>
              <w:t>7.2.7.1</w:t>
            </w:r>
            <w:r>
              <w:rPr>
                <w:rFonts w:asciiTheme="minorHAnsi" w:eastAsiaTheme="minorEastAsia" w:hAnsiTheme="minorHAnsi"/>
                <w:noProof/>
                <w:lang w:eastAsia="es-CL"/>
              </w:rPr>
              <w:tab/>
            </w:r>
            <w:r w:rsidRPr="00173459">
              <w:rPr>
                <w:rStyle w:val="Hipervnculo"/>
                <w:rFonts w:cstheme="majorHAnsi"/>
                <w:noProof/>
              </w:rPr>
              <w:t>Prueba tipo</w:t>
            </w:r>
            <w:r>
              <w:rPr>
                <w:noProof/>
                <w:webHidden/>
              </w:rPr>
              <w:tab/>
            </w:r>
            <w:r>
              <w:rPr>
                <w:noProof/>
                <w:webHidden/>
              </w:rPr>
              <w:fldChar w:fldCharType="begin"/>
            </w:r>
            <w:r>
              <w:rPr>
                <w:noProof/>
                <w:webHidden/>
              </w:rPr>
              <w:instrText xml:space="preserve"> PAGEREF _Toc21418665 \h </w:instrText>
            </w:r>
            <w:r>
              <w:rPr>
                <w:noProof/>
                <w:webHidden/>
              </w:rPr>
            </w:r>
            <w:r>
              <w:rPr>
                <w:noProof/>
                <w:webHidden/>
              </w:rPr>
              <w:fldChar w:fldCharType="separate"/>
            </w:r>
            <w:r>
              <w:rPr>
                <w:noProof/>
                <w:webHidden/>
              </w:rPr>
              <w:t>19</w:t>
            </w:r>
            <w:r>
              <w:rPr>
                <w:noProof/>
                <w:webHidden/>
              </w:rPr>
              <w:fldChar w:fldCharType="end"/>
            </w:r>
          </w:hyperlink>
        </w:p>
        <w:p w14:paraId="586F0617" w14:textId="5521EA13" w:rsidR="00381E76" w:rsidRDefault="00381E76">
          <w:pPr>
            <w:pStyle w:val="TDC4"/>
            <w:rPr>
              <w:rFonts w:asciiTheme="minorHAnsi" w:eastAsiaTheme="minorEastAsia" w:hAnsiTheme="minorHAnsi"/>
              <w:noProof/>
              <w:lang w:eastAsia="es-CL"/>
            </w:rPr>
          </w:pPr>
          <w:hyperlink w:anchor="_Toc21418666" w:history="1">
            <w:r w:rsidRPr="00173459">
              <w:rPr>
                <w:rStyle w:val="Hipervnculo"/>
                <w:rFonts w:cstheme="majorHAnsi"/>
                <w:noProof/>
              </w:rPr>
              <w:t>7.2.7.2</w:t>
            </w:r>
            <w:r>
              <w:rPr>
                <w:rFonts w:asciiTheme="minorHAnsi" w:eastAsiaTheme="minorEastAsia" w:hAnsiTheme="minorHAnsi"/>
                <w:noProof/>
                <w:lang w:eastAsia="es-CL"/>
              </w:rPr>
              <w:tab/>
            </w:r>
            <w:r w:rsidRPr="00173459">
              <w:rPr>
                <w:rStyle w:val="Hipervnculo"/>
                <w:rFonts w:cstheme="majorHAnsi"/>
                <w:noProof/>
              </w:rPr>
              <w:t>Prueba de rutina</w:t>
            </w:r>
            <w:r>
              <w:rPr>
                <w:noProof/>
                <w:webHidden/>
              </w:rPr>
              <w:tab/>
            </w:r>
            <w:r>
              <w:rPr>
                <w:noProof/>
                <w:webHidden/>
              </w:rPr>
              <w:fldChar w:fldCharType="begin"/>
            </w:r>
            <w:r>
              <w:rPr>
                <w:noProof/>
                <w:webHidden/>
              </w:rPr>
              <w:instrText xml:space="preserve"> PAGEREF _Toc21418666 \h </w:instrText>
            </w:r>
            <w:r>
              <w:rPr>
                <w:noProof/>
                <w:webHidden/>
              </w:rPr>
            </w:r>
            <w:r>
              <w:rPr>
                <w:noProof/>
                <w:webHidden/>
              </w:rPr>
              <w:fldChar w:fldCharType="separate"/>
            </w:r>
            <w:r>
              <w:rPr>
                <w:noProof/>
                <w:webHidden/>
              </w:rPr>
              <w:t>20</w:t>
            </w:r>
            <w:r>
              <w:rPr>
                <w:noProof/>
                <w:webHidden/>
              </w:rPr>
              <w:fldChar w:fldCharType="end"/>
            </w:r>
          </w:hyperlink>
        </w:p>
        <w:p w14:paraId="36498104" w14:textId="5A6150CD" w:rsidR="00381E76" w:rsidRDefault="00381E76">
          <w:pPr>
            <w:pStyle w:val="TDC4"/>
            <w:rPr>
              <w:rFonts w:asciiTheme="minorHAnsi" w:eastAsiaTheme="minorEastAsia" w:hAnsiTheme="minorHAnsi"/>
              <w:noProof/>
              <w:lang w:eastAsia="es-CL"/>
            </w:rPr>
          </w:pPr>
          <w:hyperlink w:anchor="_Toc21418667" w:history="1">
            <w:r w:rsidRPr="00173459">
              <w:rPr>
                <w:rStyle w:val="Hipervnculo"/>
                <w:rFonts w:cstheme="majorHAnsi"/>
                <w:noProof/>
              </w:rPr>
              <w:t>7.2.7.3</w:t>
            </w:r>
            <w:r>
              <w:rPr>
                <w:rFonts w:asciiTheme="minorHAnsi" w:eastAsiaTheme="minorEastAsia" w:hAnsiTheme="minorHAnsi"/>
                <w:noProof/>
                <w:lang w:eastAsia="es-CL"/>
              </w:rPr>
              <w:tab/>
            </w:r>
            <w:r w:rsidRPr="00173459">
              <w:rPr>
                <w:rStyle w:val="Hipervnculo"/>
                <w:rFonts w:cstheme="majorHAnsi"/>
                <w:noProof/>
              </w:rPr>
              <w:t>Pruebas en terreno</w:t>
            </w:r>
            <w:r>
              <w:rPr>
                <w:noProof/>
                <w:webHidden/>
              </w:rPr>
              <w:tab/>
            </w:r>
            <w:r>
              <w:rPr>
                <w:noProof/>
                <w:webHidden/>
              </w:rPr>
              <w:fldChar w:fldCharType="begin"/>
            </w:r>
            <w:r>
              <w:rPr>
                <w:noProof/>
                <w:webHidden/>
              </w:rPr>
              <w:instrText xml:space="preserve"> PAGEREF _Toc21418667 \h </w:instrText>
            </w:r>
            <w:r>
              <w:rPr>
                <w:noProof/>
                <w:webHidden/>
              </w:rPr>
            </w:r>
            <w:r>
              <w:rPr>
                <w:noProof/>
                <w:webHidden/>
              </w:rPr>
              <w:fldChar w:fldCharType="separate"/>
            </w:r>
            <w:r>
              <w:rPr>
                <w:noProof/>
                <w:webHidden/>
              </w:rPr>
              <w:t>20</w:t>
            </w:r>
            <w:r>
              <w:rPr>
                <w:noProof/>
                <w:webHidden/>
              </w:rPr>
              <w:fldChar w:fldCharType="end"/>
            </w:r>
          </w:hyperlink>
        </w:p>
        <w:p w14:paraId="3CE73611" w14:textId="12967C26" w:rsidR="00381E76" w:rsidRDefault="00381E76">
          <w:pPr>
            <w:pStyle w:val="TDC2"/>
            <w:rPr>
              <w:rFonts w:asciiTheme="minorHAnsi" w:eastAsiaTheme="minorEastAsia" w:hAnsiTheme="minorHAnsi"/>
              <w:noProof/>
              <w:lang w:eastAsia="es-CL"/>
            </w:rPr>
          </w:pPr>
          <w:hyperlink w:anchor="_Toc21418668" w:history="1">
            <w:r w:rsidRPr="00173459">
              <w:rPr>
                <w:rStyle w:val="Hipervnculo"/>
                <w:rFonts w:cstheme="majorHAnsi"/>
                <w:noProof/>
              </w:rPr>
              <w:t>7.2.8</w:t>
            </w:r>
            <w:r>
              <w:rPr>
                <w:rFonts w:asciiTheme="minorHAnsi" w:eastAsiaTheme="minorEastAsia" w:hAnsiTheme="minorHAnsi"/>
                <w:noProof/>
                <w:lang w:eastAsia="es-CL"/>
              </w:rPr>
              <w:tab/>
            </w:r>
            <w:r w:rsidRPr="00173459">
              <w:rPr>
                <w:rStyle w:val="Hipervnculo"/>
                <w:rFonts w:cstheme="majorHAnsi"/>
                <w:noProof/>
              </w:rPr>
              <w:t>INSPECCIÓN TÉCNICA</w:t>
            </w:r>
            <w:r>
              <w:rPr>
                <w:noProof/>
                <w:webHidden/>
              </w:rPr>
              <w:tab/>
            </w:r>
            <w:r>
              <w:rPr>
                <w:noProof/>
                <w:webHidden/>
              </w:rPr>
              <w:fldChar w:fldCharType="begin"/>
            </w:r>
            <w:r>
              <w:rPr>
                <w:noProof/>
                <w:webHidden/>
              </w:rPr>
              <w:instrText xml:space="preserve"> PAGEREF _Toc21418668 \h </w:instrText>
            </w:r>
            <w:r>
              <w:rPr>
                <w:noProof/>
                <w:webHidden/>
              </w:rPr>
            </w:r>
            <w:r>
              <w:rPr>
                <w:noProof/>
                <w:webHidden/>
              </w:rPr>
              <w:fldChar w:fldCharType="separate"/>
            </w:r>
            <w:r>
              <w:rPr>
                <w:noProof/>
                <w:webHidden/>
              </w:rPr>
              <w:t>20</w:t>
            </w:r>
            <w:r>
              <w:rPr>
                <w:noProof/>
                <w:webHidden/>
              </w:rPr>
              <w:fldChar w:fldCharType="end"/>
            </w:r>
          </w:hyperlink>
        </w:p>
        <w:p w14:paraId="0D120C2F" w14:textId="395E96D9" w:rsidR="00381E76" w:rsidRDefault="00381E76">
          <w:pPr>
            <w:pStyle w:val="TDC2"/>
            <w:rPr>
              <w:rFonts w:asciiTheme="minorHAnsi" w:eastAsiaTheme="minorEastAsia" w:hAnsiTheme="minorHAnsi"/>
              <w:noProof/>
              <w:lang w:eastAsia="es-CL"/>
            </w:rPr>
          </w:pPr>
          <w:hyperlink w:anchor="_Toc21418669" w:history="1">
            <w:r w:rsidRPr="00173459">
              <w:rPr>
                <w:rStyle w:val="Hipervnculo"/>
                <w:rFonts w:cstheme="majorHAnsi"/>
                <w:noProof/>
              </w:rPr>
              <w:t>7.2.9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_Toc21418669 \h </w:instrText>
            </w:r>
            <w:r>
              <w:rPr>
                <w:noProof/>
                <w:webHidden/>
              </w:rPr>
            </w:r>
            <w:r>
              <w:rPr>
                <w:noProof/>
                <w:webHidden/>
              </w:rPr>
              <w:fldChar w:fldCharType="separate"/>
            </w:r>
            <w:r>
              <w:rPr>
                <w:noProof/>
                <w:webHidden/>
              </w:rPr>
              <w:t>20</w:t>
            </w:r>
            <w:r>
              <w:rPr>
                <w:noProof/>
                <w:webHidden/>
              </w:rPr>
              <w:fldChar w:fldCharType="end"/>
            </w:r>
          </w:hyperlink>
        </w:p>
        <w:p w14:paraId="086A3108" w14:textId="4993EFFB" w:rsidR="00381E76" w:rsidRDefault="00381E76">
          <w:pPr>
            <w:pStyle w:val="TDC2"/>
            <w:rPr>
              <w:rFonts w:asciiTheme="minorHAnsi" w:eastAsiaTheme="minorEastAsia" w:hAnsiTheme="minorHAnsi"/>
              <w:noProof/>
              <w:lang w:eastAsia="es-CL"/>
            </w:rPr>
          </w:pPr>
          <w:hyperlink w:anchor="_Toc21418670" w:history="1">
            <w:r w:rsidRPr="00173459">
              <w:rPr>
                <w:rStyle w:val="Hipervnculo"/>
                <w:rFonts w:cstheme="majorHAnsi"/>
                <w:noProof/>
              </w:rPr>
              <w:t>7.2.10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_Toc21418670 \h </w:instrText>
            </w:r>
            <w:r>
              <w:rPr>
                <w:noProof/>
                <w:webHidden/>
              </w:rPr>
            </w:r>
            <w:r>
              <w:rPr>
                <w:noProof/>
                <w:webHidden/>
              </w:rPr>
              <w:fldChar w:fldCharType="separate"/>
            </w:r>
            <w:r>
              <w:rPr>
                <w:noProof/>
                <w:webHidden/>
              </w:rPr>
              <w:t>20</w:t>
            </w:r>
            <w:r>
              <w:rPr>
                <w:noProof/>
                <w:webHidden/>
              </w:rPr>
              <w:fldChar w:fldCharType="end"/>
            </w:r>
          </w:hyperlink>
        </w:p>
        <w:p w14:paraId="6CE7BE18" w14:textId="0D8AC9E1" w:rsidR="00381E76" w:rsidRDefault="00381E76">
          <w:pPr>
            <w:pStyle w:val="TDC1"/>
            <w:rPr>
              <w:rFonts w:asciiTheme="minorHAnsi" w:eastAsiaTheme="minorEastAsia" w:hAnsiTheme="minorHAnsi"/>
              <w:noProof/>
              <w:lang w:eastAsia="es-CL"/>
            </w:rPr>
          </w:pPr>
          <w:hyperlink w:anchor="_Toc21418671" w:history="1">
            <w:r w:rsidRPr="00173459">
              <w:rPr>
                <w:rStyle w:val="Hipervnculo"/>
                <w:rFonts w:cstheme="majorHAnsi"/>
                <w:noProof/>
              </w:rPr>
              <w:t>7.3</w:t>
            </w:r>
            <w:r>
              <w:rPr>
                <w:rFonts w:asciiTheme="minorHAnsi" w:eastAsiaTheme="minorEastAsia" w:hAnsiTheme="minorHAnsi"/>
                <w:noProof/>
                <w:lang w:eastAsia="es-CL"/>
              </w:rPr>
              <w:tab/>
            </w:r>
            <w:r w:rsidRPr="00173459">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_Toc21418671 \h </w:instrText>
            </w:r>
            <w:r>
              <w:rPr>
                <w:noProof/>
                <w:webHidden/>
              </w:rPr>
            </w:r>
            <w:r>
              <w:rPr>
                <w:noProof/>
                <w:webHidden/>
              </w:rPr>
              <w:fldChar w:fldCharType="separate"/>
            </w:r>
            <w:r>
              <w:rPr>
                <w:noProof/>
                <w:webHidden/>
              </w:rPr>
              <w:t>20</w:t>
            </w:r>
            <w:r>
              <w:rPr>
                <w:noProof/>
                <w:webHidden/>
              </w:rPr>
              <w:fldChar w:fldCharType="end"/>
            </w:r>
          </w:hyperlink>
        </w:p>
        <w:p w14:paraId="117495C8" w14:textId="3959FCF4" w:rsidR="00381E76" w:rsidRDefault="00381E76">
          <w:pPr>
            <w:pStyle w:val="TDC2"/>
            <w:rPr>
              <w:rFonts w:asciiTheme="minorHAnsi" w:eastAsiaTheme="minorEastAsia" w:hAnsiTheme="minorHAnsi"/>
              <w:noProof/>
              <w:lang w:eastAsia="es-CL"/>
            </w:rPr>
          </w:pPr>
          <w:hyperlink w:anchor="_Toc21418672" w:history="1">
            <w:r w:rsidRPr="00173459">
              <w:rPr>
                <w:rStyle w:val="Hipervnculo"/>
                <w:rFonts w:cstheme="majorHAnsi"/>
                <w:noProof/>
              </w:rPr>
              <w:t>7.3.1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_Toc21418672 \h </w:instrText>
            </w:r>
            <w:r>
              <w:rPr>
                <w:noProof/>
                <w:webHidden/>
              </w:rPr>
            </w:r>
            <w:r>
              <w:rPr>
                <w:noProof/>
                <w:webHidden/>
              </w:rPr>
              <w:fldChar w:fldCharType="separate"/>
            </w:r>
            <w:r>
              <w:rPr>
                <w:noProof/>
                <w:webHidden/>
              </w:rPr>
              <w:t>20</w:t>
            </w:r>
            <w:r>
              <w:rPr>
                <w:noProof/>
                <w:webHidden/>
              </w:rPr>
              <w:fldChar w:fldCharType="end"/>
            </w:r>
          </w:hyperlink>
        </w:p>
        <w:p w14:paraId="40A2E542" w14:textId="69732172" w:rsidR="00381E76" w:rsidRDefault="00381E76">
          <w:pPr>
            <w:pStyle w:val="TDC2"/>
            <w:rPr>
              <w:rFonts w:asciiTheme="minorHAnsi" w:eastAsiaTheme="minorEastAsia" w:hAnsiTheme="minorHAnsi"/>
              <w:noProof/>
              <w:lang w:eastAsia="es-CL"/>
            </w:rPr>
          </w:pPr>
          <w:hyperlink w:anchor="_Toc21418673" w:history="1">
            <w:r w:rsidRPr="00173459">
              <w:rPr>
                <w:rStyle w:val="Hipervnculo"/>
                <w:rFonts w:cstheme="majorHAnsi"/>
                <w:noProof/>
              </w:rPr>
              <w:t>7.3.2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_Toc21418673 \h </w:instrText>
            </w:r>
            <w:r>
              <w:rPr>
                <w:noProof/>
                <w:webHidden/>
              </w:rPr>
            </w:r>
            <w:r>
              <w:rPr>
                <w:noProof/>
                <w:webHidden/>
              </w:rPr>
              <w:fldChar w:fldCharType="separate"/>
            </w:r>
            <w:r>
              <w:rPr>
                <w:noProof/>
                <w:webHidden/>
              </w:rPr>
              <w:t>21</w:t>
            </w:r>
            <w:r>
              <w:rPr>
                <w:noProof/>
                <w:webHidden/>
              </w:rPr>
              <w:fldChar w:fldCharType="end"/>
            </w:r>
          </w:hyperlink>
        </w:p>
        <w:p w14:paraId="4441F961" w14:textId="272AD7AE" w:rsidR="00381E76" w:rsidRDefault="00381E76">
          <w:pPr>
            <w:pStyle w:val="TDC4"/>
            <w:rPr>
              <w:rFonts w:asciiTheme="minorHAnsi" w:eastAsiaTheme="minorEastAsia" w:hAnsiTheme="minorHAnsi"/>
              <w:noProof/>
              <w:lang w:eastAsia="es-CL"/>
            </w:rPr>
          </w:pPr>
          <w:hyperlink w:anchor="_Toc21418674" w:history="1">
            <w:r w:rsidRPr="00173459">
              <w:rPr>
                <w:rStyle w:val="Hipervnculo"/>
                <w:rFonts w:cstheme="majorHAnsi"/>
                <w:noProof/>
              </w:rPr>
              <w:t>7.3.2.1</w:t>
            </w:r>
            <w:r>
              <w:rPr>
                <w:rFonts w:asciiTheme="minorHAnsi" w:eastAsiaTheme="minorEastAsia" w:hAnsiTheme="minorHAnsi"/>
                <w:noProof/>
                <w:lang w:eastAsia="es-CL"/>
              </w:rPr>
              <w:tab/>
            </w:r>
            <w:r w:rsidRPr="00173459">
              <w:rPr>
                <w:rStyle w:val="Hipervnculo"/>
                <w:rFonts w:cstheme="majorHAnsi"/>
                <w:noProof/>
              </w:rPr>
              <w:t>Generalidades</w:t>
            </w:r>
            <w:r>
              <w:rPr>
                <w:noProof/>
                <w:webHidden/>
              </w:rPr>
              <w:tab/>
            </w:r>
            <w:r>
              <w:rPr>
                <w:noProof/>
                <w:webHidden/>
              </w:rPr>
              <w:fldChar w:fldCharType="begin"/>
            </w:r>
            <w:r>
              <w:rPr>
                <w:noProof/>
                <w:webHidden/>
              </w:rPr>
              <w:instrText xml:space="preserve"> PAGEREF _Toc21418674 \h </w:instrText>
            </w:r>
            <w:r>
              <w:rPr>
                <w:noProof/>
                <w:webHidden/>
              </w:rPr>
            </w:r>
            <w:r>
              <w:rPr>
                <w:noProof/>
                <w:webHidden/>
              </w:rPr>
              <w:fldChar w:fldCharType="separate"/>
            </w:r>
            <w:r>
              <w:rPr>
                <w:noProof/>
                <w:webHidden/>
              </w:rPr>
              <w:t>21</w:t>
            </w:r>
            <w:r>
              <w:rPr>
                <w:noProof/>
                <w:webHidden/>
              </w:rPr>
              <w:fldChar w:fldCharType="end"/>
            </w:r>
          </w:hyperlink>
        </w:p>
        <w:p w14:paraId="3208E75D" w14:textId="4A6A1B92" w:rsidR="00381E76" w:rsidRDefault="00381E76">
          <w:pPr>
            <w:pStyle w:val="TDC4"/>
            <w:rPr>
              <w:rFonts w:asciiTheme="minorHAnsi" w:eastAsiaTheme="minorEastAsia" w:hAnsiTheme="minorHAnsi"/>
              <w:noProof/>
              <w:lang w:eastAsia="es-CL"/>
            </w:rPr>
          </w:pPr>
          <w:hyperlink w:anchor="_Toc21418675" w:history="1">
            <w:r w:rsidRPr="00173459">
              <w:rPr>
                <w:rStyle w:val="Hipervnculo"/>
                <w:rFonts w:cstheme="majorHAnsi"/>
                <w:noProof/>
              </w:rPr>
              <w:t>7.3.2.2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_Toc21418675 \h </w:instrText>
            </w:r>
            <w:r>
              <w:rPr>
                <w:noProof/>
                <w:webHidden/>
              </w:rPr>
            </w:r>
            <w:r>
              <w:rPr>
                <w:noProof/>
                <w:webHidden/>
              </w:rPr>
              <w:fldChar w:fldCharType="separate"/>
            </w:r>
            <w:r>
              <w:rPr>
                <w:noProof/>
                <w:webHidden/>
              </w:rPr>
              <w:t>21</w:t>
            </w:r>
            <w:r>
              <w:rPr>
                <w:noProof/>
                <w:webHidden/>
              </w:rPr>
              <w:fldChar w:fldCharType="end"/>
            </w:r>
          </w:hyperlink>
        </w:p>
        <w:p w14:paraId="1AA0AE8F" w14:textId="61D1B3E8" w:rsidR="00381E76" w:rsidRDefault="00381E76">
          <w:pPr>
            <w:pStyle w:val="TDC2"/>
            <w:rPr>
              <w:rFonts w:asciiTheme="minorHAnsi" w:eastAsiaTheme="minorEastAsia" w:hAnsiTheme="minorHAnsi"/>
              <w:noProof/>
              <w:lang w:eastAsia="es-CL"/>
            </w:rPr>
          </w:pPr>
          <w:hyperlink w:anchor="_Toc21418676" w:history="1">
            <w:r w:rsidRPr="00173459">
              <w:rPr>
                <w:rStyle w:val="Hipervnculo"/>
                <w:rFonts w:cstheme="majorHAnsi"/>
                <w:noProof/>
              </w:rPr>
              <w:t>7.3.3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_Toc21418676 \h </w:instrText>
            </w:r>
            <w:r>
              <w:rPr>
                <w:noProof/>
                <w:webHidden/>
              </w:rPr>
            </w:r>
            <w:r>
              <w:rPr>
                <w:noProof/>
                <w:webHidden/>
              </w:rPr>
              <w:fldChar w:fldCharType="separate"/>
            </w:r>
            <w:r>
              <w:rPr>
                <w:noProof/>
                <w:webHidden/>
              </w:rPr>
              <w:t>21</w:t>
            </w:r>
            <w:r>
              <w:rPr>
                <w:noProof/>
                <w:webHidden/>
              </w:rPr>
              <w:fldChar w:fldCharType="end"/>
            </w:r>
          </w:hyperlink>
        </w:p>
        <w:p w14:paraId="21555A46" w14:textId="56EAFCF1" w:rsidR="00381E76" w:rsidRDefault="00381E76">
          <w:pPr>
            <w:pStyle w:val="TDC2"/>
            <w:rPr>
              <w:rFonts w:asciiTheme="minorHAnsi" w:eastAsiaTheme="minorEastAsia" w:hAnsiTheme="minorHAnsi"/>
              <w:noProof/>
              <w:lang w:eastAsia="es-CL"/>
            </w:rPr>
          </w:pPr>
          <w:hyperlink w:anchor="_Toc21418677" w:history="1">
            <w:r w:rsidRPr="00173459">
              <w:rPr>
                <w:rStyle w:val="Hipervnculo"/>
                <w:rFonts w:cstheme="majorHAnsi"/>
                <w:noProof/>
              </w:rPr>
              <w:t>7.3.4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_Toc21418677 \h </w:instrText>
            </w:r>
            <w:r>
              <w:rPr>
                <w:noProof/>
                <w:webHidden/>
              </w:rPr>
            </w:r>
            <w:r>
              <w:rPr>
                <w:noProof/>
                <w:webHidden/>
              </w:rPr>
              <w:fldChar w:fldCharType="separate"/>
            </w:r>
            <w:r>
              <w:rPr>
                <w:noProof/>
                <w:webHidden/>
              </w:rPr>
              <w:t>22</w:t>
            </w:r>
            <w:r>
              <w:rPr>
                <w:noProof/>
                <w:webHidden/>
              </w:rPr>
              <w:fldChar w:fldCharType="end"/>
            </w:r>
          </w:hyperlink>
        </w:p>
        <w:p w14:paraId="6274FD5A" w14:textId="271C205B" w:rsidR="00381E76" w:rsidRDefault="00381E76">
          <w:pPr>
            <w:pStyle w:val="TDC2"/>
            <w:rPr>
              <w:rFonts w:asciiTheme="minorHAnsi" w:eastAsiaTheme="minorEastAsia" w:hAnsiTheme="minorHAnsi"/>
              <w:noProof/>
              <w:lang w:eastAsia="es-CL"/>
            </w:rPr>
          </w:pPr>
          <w:hyperlink w:anchor="_Toc21418678" w:history="1">
            <w:r w:rsidRPr="00173459">
              <w:rPr>
                <w:rStyle w:val="Hipervnculo"/>
                <w:rFonts w:cstheme="majorHAnsi"/>
                <w:noProof/>
              </w:rPr>
              <w:t>7.3.5</w:t>
            </w:r>
            <w:r>
              <w:rPr>
                <w:rFonts w:asciiTheme="minorHAnsi" w:eastAsiaTheme="minorEastAsia" w:hAnsiTheme="minorHAnsi"/>
                <w:noProof/>
                <w:lang w:eastAsia="es-CL"/>
              </w:rPr>
              <w:tab/>
            </w:r>
            <w:r w:rsidRPr="00173459">
              <w:rPr>
                <w:rStyle w:val="Hipervnculo"/>
                <w:rFonts w:cstheme="majorHAnsi"/>
                <w:noProof/>
              </w:rPr>
              <w:t>CARACTERÍSTICAS TÉCNICAS</w:t>
            </w:r>
            <w:r>
              <w:rPr>
                <w:noProof/>
                <w:webHidden/>
              </w:rPr>
              <w:tab/>
            </w:r>
            <w:r>
              <w:rPr>
                <w:noProof/>
                <w:webHidden/>
              </w:rPr>
              <w:fldChar w:fldCharType="begin"/>
            </w:r>
            <w:r>
              <w:rPr>
                <w:noProof/>
                <w:webHidden/>
              </w:rPr>
              <w:instrText xml:space="preserve"> PAGEREF _Toc21418678 \h </w:instrText>
            </w:r>
            <w:r>
              <w:rPr>
                <w:noProof/>
                <w:webHidden/>
              </w:rPr>
            </w:r>
            <w:r>
              <w:rPr>
                <w:noProof/>
                <w:webHidden/>
              </w:rPr>
              <w:fldChar w:fldCharType="separate"/>
            </w:r>
            <w:r>
              <w:rPr>
                <w:noProof/>
                <w:webHidden/>
              </w:rPr>
              <w:t>22</w:t>
            </w:r>
            <w:r>
              <w:rPr>
                <w:noProof/>
                <w:webHidden/>
              </w:rPr>
              <w:fldChar w:fldCharType="end"/>
            </w:r>
          </w:hyperlink>
        </w:p>
        <w:p w14:paraId="3D28624D" w14:textId="30FCF19A" w:rsidR="00381E76" w:rsidRDefault="00381E76">
          <w:pPr>
            <w:pStyle w:val="TDC4"/>
            <w:rPr>
              <w:rFonts w:asciiTheme="minorHAnsi" w:eastAsiaTheme="minorEastAsia" w:hAnsiTheme="minorHAnsi"/>
              <w:noProof/>
              <w:lang w:eastAsia="es-CL"/>
            </w:rPr>
          </w:pPr>
          <w:hyperlink w:anchor="_Toc21418679" w:history="1">
            <w:r w:rsidRPr="00173459">
              <w:rPr>
                <w:rStyle w:val="Hipervnculo"/>
                <w:rFonts w:cstheme="majorHAnsi"/>
                <w:noProof/>
              </w:rPr>
              <w:t>7.3.5.1</w:t>
            </w:r>
            <w:r>
              <w:rPr>
                <w:rFonts w:asciiTheme="minorHAnsi" w:eastAsiaTheme="minorEastAsia" w:hAnsiTheme="minorHAnsi"/>
                <w:noProof/>
                <w:lang w:eastAsia="es-CL"/>
              </w:rPr>
              <w:tab/>
            </w:r>
            <w:r w:rsidRPr="00173459">
              <w:rPr>
                <w:rStyle w:val="Hipervnculo"/>
                <w:rFonts w:cstheme="majorHAnsi"/>
                <w:noProof/>
              </w:rPr>
              <w:t>Características eléctricas de los cables de control</w:t>
            </w:r>
            <w:r>
              <w:rPr>
                <w:noProof/>
                <w:webHidden/>
              </w:rPr>
              <w:tab/>
            </w:r>
            <w:r>
              <w:rPr>
                <w:noProof/>
                <w:webHidden/>
              </w:rPr>
              <w:fldChar w:fldCharType="begin"/>
            </w:r>
            <w:r>
              <w:rPr>
                <w:noProof/>
                <w:webHidden/>
              </w:rPr>
              <w:instrText xml:space="preserve"> PAGEREF _Toc21418679 \h </w:instrText>
            </w:r>
            <w:r>
              <w:rPr>
                <w:noProof/>
                <w:webHidden/>
              </w:rPr>
            </w:r>
            <w:r>
              <w:rPr>
                <w:noProof/>
                <w:webHidden/>
              </w:rPr>
              <w:fldChar w:fldCharType="separate"/>
            </w:r>
            <w:r>
              <w:rPr>
                <w:noProof/>
                <w:webHidden/>
              </w:rPr>
              <w:t>22</w:t>
            </w:r>
            <w:r>
              <w:rPr>
                <w:noProof/>
                <w:webHidden/>
              </w:rPr>
              <w:fldChar w:fldCharType="end"/>
            </w:r>
          </w:hyperlink>
        </w:p>
        <w:p w14:paraId="5150006F" w14:textId="584DB587" w:rsidR="00381E76" w:rsidRDefault="00381E76">
          <w:pPr>
            <w:pStyle w:val="TDC4"/>
            <w:rPr>
              <w:rFonts w:asciiTheme="minorHAnsi" w:eastAsiaTheme="minorEastAsia" w:hAnsiTheme="minorHAnsi"/>
              <w:noProof/>
              <w:lang w:eastAsia="es-CL"/>
            </w:rPr>
          </w:pPr>
          <w:hyperlink w:anchor="_Toc21418680" w:history="1">
            <w:r w:rsidRPr="00173459">
              <w:rPr>
                <w:rStyle w:val="Hipervnculo"/>
                <w:rFonts w:cstheme="majorHAnsi"/>
                <w:noProof/>
              </w:rPr>
              <w:t>7.3.5.2</w:t>
            </w:r>
            <w:r>
              <w:rPr>
                <w:rFonts w:asciiTheme="minorHAnsi" w:eastAsiaTheme="minorEastAsia" w:hAnsiTheme="minorHAnsi"/>
                <w:noProof/>
                <w:lang w:eastAsia="es-CL"/>
              </w:rPr>
              <w:tab/>
            </w:r>
            <w:r w:rsidRPr="00173459">
              <w:rPr>
                <w:rStyle w:val="Hipervnculo"/>
                <w:rFonts w:cstheme="majorHAnsi"/>
                <w:noProof/>
              </w:rPr>
              <w:t>Características eléctricas de los cables de fuerza</w:t>
            </w:r>
            <w:r>
              <w:rPr>
                <w:noProof/>
                <w:webHidden/>
              </w:rPr>
              <w:tab/>
            </w:r>
            <w:r>
              <w:rPr>
                <w:noProof/>
                <w:webHidden/>
              </w:rPr>
              <w:fldChar w:fldCharType="begin"/>
            </w:r>
            <w:r>
              <w:rPr>
                <w:noProof/>
                <w:webHidden/>
              </w:rPr>
              <w:instrText xml:space="preserve"> PAGEREF _Toc21418680 \h </w:instrText>
            </w:r>
            <w:r>
              <w:rPr>
                <w:noProof/>
                <w:webHidden/>
              </w:rPr>
            </w:r>
            <w:r>
              <w:rPr>
                <w:noProof/>
                <w:webHidden/>
              </w:rPr>
              <w:fldChar w:fldCharType="separate"/>
            </w:r>
            <w:r>
              <w:rPr>
                <w:noProof/>
                <w:webHidden/>
              </w:rPr>
              <w:t>23</w:t>
            </w:r>
            <w:r>
              <w:rPr>
                <w:noProof/>
                <w:webHidden/>
              </w:rPr>
              <w:fldChar w:fldCharType="end"/>
            </w:r>
          </w:hyperlink>
        </w:p>
        <w:p w14:paraId="052D81B6" w14:textId="1E37640F" w:rsidR="00381E76" w:rsidRDefault="00381E76">
          <w:pPr>
            <w:pStyle w:val="TDC2"/>
            <w:rPr>
              <w:rFonts w:asciiTheme="minorHAnsi" w:eastAsiaTheme="minorEastAsia" w:hAnsiTheme="minorHAnsi"/>
              <w:noProof/>
              <w:lang w:eastAsia="es-CL"/>
            </w:rPr>
          </w:pPr>
          <w:hyperlink w:anchor="_Toc21418681" w:history="1">
            <w:r w:rsidRPr="00173459">
              <w:rPr>
                <w:rStyle w:val="Hipervnculo"/>
                <w:rFonts w:cstheme="majorHAnsi"/>
                <w:noProof/>
              </w:rPr>
              <w:t>7.3.6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_Toc21418681 \h </w:instrText>
            </w:r>
            <w:r>
              <w:rPr>
                <w:noProof/>
                <w:webHidden/>
              </w:rPr>
            </w:r>
            <w:r>
              <w:rPr>
                <w:noProof/>
                <w:webHidden/>
              </w:rPr>
              <w:fldChar w:fldCharType="separate"/>
            </w:r>
            <w:r>
              <w:rPr>
                <w:noProof/>
                <w:webHidden/>
              </w:rPr>
              <w:t>23</w:t>
            </w:r>
            <w:r>
              <w:rPr>
                <w:noProof/>
                <w:webHidden/>
              </w:rPr>
              <w:fldChar w:fldCharType="end"/>
            </w:r>
          </w:hyperlink>
        </w:p>
        <w:p w14:paraId="3DD5DF5C" w14:textId="54BBDA78" w:rsidR="00381E76" w:rsidRDefault="00381E76">
          <w:pPr>
            <w:pStyle w:val="TDC4"/>
            <w:rPr>
              <w:rFonts w:asciiTheme="minorHAnsi" w:eastAsiaTheme="minorEastAsia" w:hAnsiTheme="minorHAnsi"/>
              <w:noProof/>
              <w:lang w:eastAsia="es-CL"/>
            </w:rPr>
          </w:pPr>
          <w:hyperlink w:anchor="_Toc21418682" w:history="1">
            <w:r w:rsidRPr="00173459">
              <w:rPr>
                <w:rStyle w:val="Hipervnculo"/>
                <w:rFonts w:cstheme="majorHAnsi"/>
                <w:noProof/>
              </w:rPr>
              <w:t>7.3.6.1</w:t>
            </w:r>
            <w:r>
              <w:rPr>
                <w:rFonts w:asciiTheme="minorHAnsi" w:eastAsiaTheme="minorEastAsia" w:hAnsiTheme="minorHAnsi"/>
                <w:noProof/>
                <w:lang w:eastAsia="es-CL"/>
              </w:rPr>
              <w:tab/>
            </w:r>
            <w:r w:rsidRPr="00173459">
              <w:rPr>
                <w:rStyle w:val="Hipervnculo"/>
                <w:rFonts w:cstheme="majorHAnsi"/>
                <w:noProof/>
              </w:rPr>
              <w:t>Tipo</w:t>
            </w:r>
            <w:r>
              <w:rPr>
                <w:noProof/>
                <w:webHidden/>
              </w:rPr>
              <w:tab/>
            </w:r>
            <w:r>
              <w:rPr>
                <w:noProof/>
                <w:webHidden/>
              </w:rPr>
              <w:fldChar w:fldCharType="begin"/>
            </w:r>
            <w:r>
              <w:rPr>
                <w:noProof/>
                <w:webHidden/>
              </w:rPr>
              <w:instrText xml:space="preserve"> PAGEREF _Toc21418682 \h </w:instrText>
            </w:r>
            <w:r>
              <w:rPr>
                <w:noProof/>
                <w:webHidden/>
              </w:rPr>
            </w:r>
            <w:r>
              <w:rPr>
                <w:noProof/>
                <w:webHidden/>
              </w:rPr>
              <w:fldChar w:fldCharType="separate"/>
            </w:r>
            <w:r>
              <w:rPr>
                <w:noProof/>
                <w:webHidden/>
              </w:rPr>
              <w:t>23</w:t>
            </w:r>
            <w:r>
              <w:rPr>
                <w:noProof/>
                <w:webHidden/>
              </w:rPr>
              <w:fldChar w:fldCharType="end"/>
            </w:r>
          </w:hyperlink>
        </w:p>
        <w:p w14:paraId="50E6A7C2" w14:textId="0F236F84" w:rsidR="00381E76" w:rsidRDefault="00381E76">
          <w:pPr>
            <w:pStyle w:val="TDC2"/>
            <w:rPr>
              <w:rFonts w:asciiTheme="minorHAnsi" w:eastAsiaTheme="minorEastAsia" w:hAnsiTheme="minorHAnsi"/>
              <w:noProof/>
              <w:lang w:eastAsia="es-CL"/>
            </w:rPr>
          </w:pPr>
          <w:hyperlink w:anchor="_Toc21418683" w:history="1">
            <w:r w:rsidRPr="00173459">
              <w:rPr>
                <w:rStyle w:val="Hipervnculo"/>
                <w:rFonts w:cstheme="majorHAnsi"/>
                <w:noProof/>
              </w:rPr>
              <w:t>7.3.7</w:t>
            </w:r>
            <w:r>
              <w:rPr>
                <w:rFonts w:asciiTheme="minorHAnsi" w:eastAsiaTheme="minorEastAsia" w:hAnsiTheme="minorHAnsi"/>
                <w:noProof/>
                <w:lang w:eastAsia="es-CL"/>
              </w:rPr>
              <w:tab/>
            </w:r>
            <w:r w:rsidRPr="00173459">
              <w:rPr>
                <w:rStyle w:val="Hipervnculo"/>
                <w:rFonts w:cstheme="majorHAnsi"/>
                <w:noProof/>
              </w:rPr>
              <w:t>MATERIALES EMPLEADOS</w:t>
            </w:r>
            <w:r>
              <w:rPr>
                <w:noProof/>
                <w:webHidden/>
              </w:rPr>
              <w:tab/>
            </w:r>
            <w:r>
              <w:rPr>
                <w:noProof/>
                <w:webHidden/>
              </w:rPr>
              <w:fldChar w:fldCharType="begin"/>
            </w:r>
            <w:r>
              <w:rPr>
                <w:noProof/>
                <w:webHidden/>
              </w:rPr>
              <w:instrText xml:space="preserve"> PAGEREF _Toc21418683 \h </w:instrText>
            </w:r>
            <w:r>
              <w:rPr>
                <w:noProof/>
                <w:webHidden/>
              </w:rPr>
            </w:r>
            <w:r>
              <w:rPr>
                <w:noProof/>
                <w:webHidden/>
              </w:rPr>
              <w:fldChar w:fldCharType="separate"/>
            </w:r>
            <w:r>
              <w:rPr>
                <w:noProof/>
                <w:webHidden/>
              </w:rPr>
              <w:t>23</w:t>
            </w:r>
            <w:r>
              <w:rPr>
                <w:noProof/>
                <w:webHidden/>
              </w:rPr>
              <w:fldChar w:fldCharType="end"/>
            </w:r>
          </w:hyperlink>
        </w:p>
        <w:p w14:paraId="3BBEA76D" w14:textId="67FAAB90" w:rsidR="00381E76" w:rsidRDefault="00381E76">
          <w:pPr>
            <w:pStyle w:val="TDC2"/>
            <w:rPr>
              <w:rFonts w:asciiTheme="minorHAnsi" w:eastAsiaTheme="minorEastAsia" w:hAnsiTheme="minorHAnsi"/>
              <w:noProof/>
              <w:lang w:eastAsia="es-CL"/>
            </w:rPr>
          </w:pPr>
          <w:hyperlink w:anchor="_Toc21418684" w:history="1">
            <w:r w:rsidRPr="00173459">
              <w:rPr>
                <w:rStyle w:val="Hipervnculo"/>
                <w:rFonts w:cstheme="majorHAnsi"/>
                <w:noProof/>
              </w:rPr>
              <w:t>7.3.8</w:t>
            </w:r>
            <w:r>
              <w:rPr>
                <w:rFonts w:asciiTheme="minorHAnsi" w:eastAsiaTheme="minorEastAsia" w:hAnsiTheme="minorHAnsi"/>
                <w:noProof/>
                <w:lang w:eastAsia="es-CL"/>
              </w:rPr>
              <w:tab/>
            </w:r>
            <w:r w:rsidRPr="00173459">
              <w:rPr>
                <w:rStyle w:val="Hipervnculo"/>
                <w:rFonts w:cstheme="majorHAnsi"/>
                <w:noProof/>
              </w:rPr>
              <w:t>PRUEBAS EN CABLES</w:t>
            </w:r>
            <w:r>
              <w:rPr>
                <w:noProof/>
                <w:webHidden/>
              </w:rPr>
              <w:tab/>
            </w:r>
            <w:r>
              <w:rPr>
                <w:noProof/>
                <w:webHidden/>
              </w:rPr>
              <w:fldChar w:fldCharType="begin"/>
            </w:r>
            <w:r>
              <w:rPr>
                <w:noProof/>
                <w:webHidden/>
              </w:rPr>
              <w:instrText xml:space="preserve"> PAGEREF _Toc21418684 \h </w:instrText>
            </w:r>
            <w:r>
              <w:rPr>
                <w:noProof/>
                <w:webHidden/>
              </w:rPr>
            </w:r>
            <w:r>
              <w:rPr>
                <w:noProof/>
                <w:webHidden/>
              </w:rPr>
              <w:fldChar w:fldCharType="separate"/>
            </w:r>
            <w:r>
              <w:rPr>
                <w:noProof/>
                <w:webHidden/>
              </w:rPr>
              <w:t>26</w:t>
            </w:r>
            <w:r>
              <w:rPr>
                <w:noProof/>
                <w:webHidden/>
              </w:rPr>
              <w:fldChar w:fldCharType="end"/>
            </w:r>
          </w:hyperlink>
        </w:p>
        <w:p w14:paraId="1C29D44C" w14:textId="10639699" w:rsidR="00381E76" w:rsidRDefault="00381E76">
          <w:pPr>
            <w:pStyle w:val="TDC2"/>
            <w:rPr>
              <w:rFonts w:asciiTheme="minorHAnsi" w:eastAsiaTheme="minorEastAsia" w:hAnsiTheme="minorHAnsi"/>
              <w:noProof/>
              <w:lang w:eastAsia="es-CL"/>
            </w:rPr>
          </w:pPr>
          <w:hyperlink w:anchor="_Toc21418685" w:history="1">
            <w:r w:rsidRPr="00173459">
              <w:rPr>
                <w:rStyle w:val="Hipervnculo"/>
                <w:rFonts w:cstheme="majorHAnsi"/>
                <w:noProof/>
              </w:rPr>
              <w:t>7.3.9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_Toc21418685 \h </w:instrText>
            </w:r>
            <w:r>
              <w:rPr>
                <w:noProof/>
                <w:webHidden/>
              </w:rPr>
            </w:r>
            <w:r>
              <w:rPr>
                <w:noProof/>
                <w:webHidden/>
              </w:rPr>
              <w:fldChar w:fldCharType="separate"/>
            </w:r>
            <w:r>
              <w:rPr>
                <w:noProof/>
                <w:webHidden/>
              </w:rPr>
              <w:t>26</w:t>
            </w:r>
            <w:r>
              <w:rPr>
                <w:noProof/>
                <w:webHidden/>
              </w:rPr>
              <w:fldChar w:fldCharType="end"/>
            </w:r>
          </w:hyperlink>
        </w:p>
        <w:p w14:paraId="0BC216F8" w14:textId="335885FB" w:rsidR="00381E76" w:rsidRDefault="00381E76">
          <w:pPr>
            <w:pStyle w:val="TDC2"/>
            <w:rPr>
              <w:rFonts w:asciiTheme="minorHAnsi" w:eastAsiaTheme="minorEastAsia" w:hAnsiTheme="minorHAnsi"/>
              <w:noProof/>
              <w:lang w:eastAsia="es-CL"/>
            </w:rPr>
          </w:pPr>
          <w:hyperlink w:anchor="_Toc21418686" w:history="1">
            <w:r w:rsidRPr="00173459">
              <w:rPr>
                <w:rStyle w:val="Hipervnculo"/>
                <w:rFonts w:cstheme="majorHAnsi"/>
                <w:noProof/>
              </w:rPr>
              <w:t>7.3.10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_Toc21418686 \h </w:instrText>
            </w:r>
            <w:r>
              <w:rPr>
                <w:noProof/>
                <w:webHidden/>
              </w:rPr>
            </w:r>
            <w:r>
              <w:rPr>
                <w:noProof/>
                <w:webHidden/>
              </w:rPr>
              <w:fldChar w:fldCharType="separate"/>
            </w:r>
            <w:r>
              <w:rPr>
                <w:noProof/>
                <w:webHidden/>
              </w:rPr>
              <w:t>27</w:t>
            </w:r>
            <w:r>
              <w:rPr>
                <w:noProof/>
                <w:webHidden/>
              </w:rPr>
              <w:fldChar w:fldCharType="end"/>
            </w:r>
          </w:hyperlink>
        </w:p>
        <w:p w14:paraId="2FF7D3C7" w14:textId="32AF19CA" w:rsidR="00381E76" w:rsidRDefault="00381E76">
          <w:pPr>
            <w:pStyle w:val="TDC1"/>
            <w:rPr>
              <w:rFonts w:asciiTheme="minorHAnsi" w:eastAsiaTheme="minorEastAsia" w:hAnsiTheme="minorHAnsi"/>
              <w:noProof/>
              <w:lang w:eastAsia="es-CL"/>
            </w:rPr>
          </w:pPr>
          <w:hyperlink w:anchor="_Toc21418687" w:history="1">
            <w:r w:rsidRPr="00173459">
              <w:rPr>
                <w:rStyle w:val="Hipervnculo"/>
                <w:rFonts w:cstheme="majorHAnsi"/>
                <w:noProof/>
              </w:rPr>
              <w:t>7.4</w:t>
            </w:r>
            <w:r>
              <w:rPr>
                <w:rFonts w:asciiTheme="minorHAnsi" w:eastAsiaTheme="minorEastAsia" w:hAnsiTheme="minorHAnsi"/>
                <w:noProof/>
                <w:lang w:eastAsia="es-CL"/>
              </w:rPr>
              <w:tab/>
            </w:r>
            <w:r w:rsidRPr="00173459">
              <w:rPr>
                <w:rStyle w:val="Hipervnculo"/>
                <w:rFonts w:cstheme="majorHAnsi"/>
                <w:noProof/>
              </w:rPr>
              <w:t>INSTALACIÓN DE ALUMBRADO</w:t>
            </w:r>
            <w:r>
              <w:rPr>
                <w:noProof/>
                <w:webHidden/>
              </w:rPr>
              <w:tab/>
            </w:r>
            <w:r>
              <w:rPr>
                <w:noProof/>
                <w:webHidden/>
              </w:rPr>
              <w:fldChar w:fldCharType="begin"/>
            </w:r>
            <w:r>
              <w:rPr>
                <w:noProof/>
                <w:webHidden/>
              </w:rPr>
              <w:instrText xml:space="preserve"> PAGEREF _Toc21418687 \h </w:instrText>
            </w:r>
            <w:r>
              <w:rPr>
                <w:noProof/>
                <w:webHidden/>
              </w:rPr>
            </w:r>
            <w:r>
              <w:rPr>
                <w:noProof/>
                <w:webHidden/>
              </w:rPr>
              <w:fldChar w:fldCharType="separate"/>
            </w:r>
            <w:r>
              <w:rPr>
                <w:noProof/>
                <w:webHidden/>
              </w:rPr>
              <w:t>27</w:t>
            </w:r>
            <w:r>
              <w:rPr>
                <w:noProof/>
                <w:webHidden/>
              </w:rPr>
              <w:fldChar w:fldCharType="end"/>
            </w:r>
          </w:hyperlink>
        </w:p>
        <w:p w14:paraId="51844F29" w14:textId="4057500F" w:rsidR="00381E76" w:rsidRDefault="00381E76">
          <w:pPr>
            <w:pStyle w:val="TDC2"/>
            <w:rPr>
              <w:rFonts w:asciiTheme="minorHAnsi" w:eastAsiaTheme="minorEastAsia" w:hAnsiTheme="minorHAnsi"/>
              <w:noProof/>
              <w:lang w:eastAsia="es-CL"/>
            </w:rPr>
          </w:pPr>
          <w:hyperlink w:anchor="_Toc21418688" w:history="1">
            <w:r w:rsidRPr="00173459">
              <w:rPr>
                <w:rStyle w:val="Hipervnculo"/>
                <w:rFonts w:cstheme="majorHAnsi"/>
                <w:noProof/>
              </w:rPr>
              <w:t>7.4.1</w:t>
            </w:r>
            <w:r>
              <w:rPr>
                <w:rFonts w:asciiTheme="minorHAnsi" w:eastAsiaTheme="minorEastAsia" w:hAnsiTheme="minorHAnsi"/>
                <w:noProof/>
                <w:lang w:eastAsia="es-CL"/>
              </w:rPr>
              <w:tab/>
            </w:r>
            <w:r w:rsidRPr="00173459">
              <w:rPr>
                <w:rStyle w:val="Hipervnculo"/>
                <w:rFonts w:cstheme="majorHAnsi"/>
                <w:noProof/>
              </w:rPr>
              <w:t>ALCANCE DE SUMINISTRO</w:t>
            </w:r>
            <w:r>
              <w:rPr>
                <w:noProof/>
                <w:webHidden/>
              </w:rPr>
              <w:tab/>
            </w:r>
            <w:r>
              <w:rPr>
                <w:noProof/>
                <w:webHidden/>
              </w:rPr>
              <w:fldChar w:fldCharType="begin"/>
            </w:r>
            <w:r>
              <w:rPr>
                <w:noProof/>
                <w:webHidden/>
              </w:rPr>
              <w:instrText xml:space="preserve"> PAGEREF _Toc21418688 \h </w:instrText>
            </w:r>
            <w:r>
              <w:rPr>
                <w:noProof/>
                <w:webHidden/>
              </w:rPr>
            </w:r>
            <w:r>
              <w:rPr>
                <w:noProof/>
                <w:webHidden/>
              </w:rPr>
              <w:fldChar w:fldCharType="separate"/>
            </w:r>
            <w:r>
              <w:rPr>
                <w:noProof/>
                <w:webHidden/>
              </w:rPr>
              <w:t>27</w:t>
            </w:r>
            <w:r>
              <w:rPr>
                <w:noProof/>
                <w:webHidden/>
              </w:rPr>
              <w:fldChar w:fldCharType="end"/>
            </w:r>
          </w:hyperlink>
        </w:p>
        <w:p w14:paraId="5BDDB7E0" w14:textId="1CC9D218" w:rsidR="00381E76" w:rsidRDefault="00381E76">
          <w:pPr>
            <w:pStyle w:val="TDC2"/>
            <w:rPr>
              <w:rFonts w:asciiTheme="minorHAnsi" w:eastAsiaTheme="minorEastAsia" w:hAnsiTheme="minorHAnsi"/>
              <w:noProof/>
              <w:lang w:eastAsia="es-CL"/>
            </w:rPr>
          </w:pPr>
          <w:hyperlink w:anchor="_Toc21418689" w:history="1">
            <w:r w:rsidRPr="00173459">
              <w:rPr>
                <w:rStyle w:val="Hipervnculo"/>
                <w:rFonts w:cstheme="majorHAnsi"/>
                <w:noProof/>
              </w:rPr>
              <w:t>7.4.2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_Toc21418689 \h </w:instrText>
            </w:r>
            <w:r>
              <w:rPr>
                <w:noProof/>
                <w:webHidden/>
              </w:rPr>
            </w:r>
            <w:r>
              <w:rPr>
                <w:noProof/>
                <w:webHidden/>
              </w:rPr>
              <w:fldChar w:fldCharType="separate"/>
            </w:r>
            <w:r>
              <w:rPr>
                <w:noProof/>
                <w:webHidden/>
              </w:rPr>
              <w:t>27</w:t>
            </w:r>
            <w:r>
              <w:rPr>
                <w:noProof/>
                <w:webHidden/>
              </w:rPr>
              <w:fldChar w:fldCharType="end"/>
            </w:r>
          </w:hyperlink>
        </w:p>
        <w:p w14:paraId="63E4005D" w14:textId="554F13BE" w:rsidR="00381E76" w:rsidRDefault="00381E76">
          <w:pPr>
            <w:pStyle w:val="TDC4"/>
            <w:rPr>
              <w:rFonts w:asciiTheme="minorHAnsi" w:eastAsiaTheme="minorEastAsia" w:hAnsiTheme="minorHAnsi"/>
              <w:noProof/>
              <w:lang w:eastAsia="es-CL"/>
            </w:rPr>
          </w:pPr>
          <w:hyperlink w:anchor="_Toc21418690" w:history="1">
            <w:r w:rsidRPr="00173459">
              <w:rPr>
                <w:rStyle w:val="Hipervnculo"/>
                <w:rFonts w:cstheme="majorHAnsi"/>
                <w:noProof/>
              </w:rPr>
              <w:t>7.4.2.1</w:t>
            </w:r>
            <w:r>
              <w:rPr>
                <w:rFonts w:asciiTheme="minorHAnsi" w:eastAsiaTheme="minorEastAsia" w:hAnsiTheme="minorHAnsi"/>
                <w:noProof/>
                <w:lang w:eastAsia="es-CL"/>
              </w:rPr>
              <w:tab/>
            </w:r>
            <w:r w:rsidRPr="00173459">
              <w:rPr>
                <w:rStyle w:val="Hipervnculo"/>
                <w:rFonts w:cstheme="majorHAnsi"/>
                <w:noProof/>
              </w:rPr>
              <w:t>Cantidad de equipos</w:t>
            </w:r>
            <w:r>
              <w:rPr>
                <w:noProof/>
                <w:webHidden/>
              </w:rPr>
              <w:tab/>
            </w:r>
            <w:r>
              <w:rPr>
                <w:noProof/>
                <w:webHidden/>
              </w:rPr>
              <w:fldChar w:fldCharType="begin"/>
            </w:r>
            <w:r>
              <w:rPr>
                <w:noProof/>
                <w:webHidden/>
              </w:rPr>
              <w:instrText xml:space="preserve"> PAGEREF _Toc21418690 \h </w:instrText>
            </w:r>
            <w:r>
              <w:rPr>
                <w:noProof/>
                <w:webHidden/>
              </w:rPr>
            </w:r>
            <w:r>
              <w:rPr>
                <w:noProof/>
                <w:webHidden/>
              </w:rPr>
              <w:fldChar w:fldCharType="separate"/>
            </w:r>
            <w:r>
              <w:rPr>
                <w:noProof/>
                <w:webHidden/>
              </w:rPr>
              <w:t>27</w:t>
            </w:r>
            <w:r>
              <w:rPr>
                <w:noProof/>
                <w:webHidden/>
              </w:rPr>
              <w:fldChar w:fldCharType="end"/>
            </w:r>
          </w:hyperlink>
        </w:p>
        <w:p w14:paraId="3CEED085" w14:textId="318B52FA" w:rsidR="00381E76" w:rsidRDefault="00381E76">
          <w:pPr>
            <w:pStyle w:val="TDC4"/>
            <w:rPr>
              <w:rFonts w:asciiTheme="minorHAnsi" w:eastAsiaTheme="minorEastAsia" w:hAnsiTheme="minorHAnsi"/>
              <w:noProof/>
              <w:lang w:eastAsia="es-CL"/>
            </w:rPr>
          </w:pPr>
          <w:hyperlink w:anchor="_Toc21418691" w:history="1">
            <w:r w:rsidRPr="00173459">
              <w:rPr>
                <w:rStyle w:val="Hipervnculo"/>
                <w:rFonts w:cstheme="majorHAnsi"/>
                <w:noProof/>
              </w:rPr>
              <w:t>7.4.2.2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_Toc21418691 \h </w:instrText>
            </w:r>
            <w:r>
              <w:rPr>
                <w:noProof/>
                <w:webHidden/>
              </w:rPr>
            </w:r>
            <w:r>
              <w:rPr>
                <w:noProof/>
                <w:webHidden/>
              </w:rPr>
              <w:fldChar w:fldCharType="separate"/>
            </w:r>
            <w:r>
              <w:rPr>
                <w:noProof/>
                <w:webHidden/>
              </w:rPr>
              <w:t>27</w:t>
            </w:r>
            <w:r>
              <w:rPr>
                <w:noProof/>
                <w:webHidden/>
              </w:rPr>
              <w:fldChar w:fldCharType="end"/>
            </w:r>
          </w:hyperlink>
        </w:p>
        <w:p w14:paraId="30C244E6" w14:textId="59F010EE" w:rsidR="00381E76" w:rsidRDefault="00381E76">
          <w:pPr>
            <w:pStyle w:val="TDC2"/>
            <w:rPr>
              <w:rFonts w:asciiTheme="minorHAnsi" w:eastAsiaTheme="minorEastAsia" w:hAnsiTheme="minorHAnsi"/>
              <w:noProof/>
              <w:lang w:eastAsia="es-CL"/>
            </w:rPr>
          </w:pPr>
          <w:hyperlink w:anchor="_Toc21418692" w:history="1">
            <w:r w:rsidRPr="00173459">
              <w:rPr>
                <w:rStyle w:val="Hipervnculo"/>
                <w:rFonts w:cstheme="majorHAnsi"/>
                <w:noProof/>
              </w:rPr>
              <w:t>7.4.3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_Toc21418692 \h </w:instrText>
            </w:r>
            <w:r>
              <w:rPr>
                <w:noProof/>
                <w:webHidden/>
              </w:rPr>
            </w:r>
            <w:r>
              <w:rPr>
                <w:noProof/>
                <w:webHidden/>
              </w:rPr>
              <w:fldChar w:fldCharType="separate"/>
            </w:r>
            <w:r>
              <w:rPr>
                <w:noProof/>
                <w:webHidden/>
              </w:rPr>
              <w:t>27</w:t>
            </w:r>
            <w:r>
              <w:rPr>
                <w:noProof/>
                <w:webHidden/>
              </w:rPr>
              <w:fldChar w:fldCharType="end"/>
            </w:r>
          </w:hyperlink>
        </w:p>
        <w:p w14:paraId="27DA0971" w14:textId="344E9B37" w:rsidR="00381E76" w:rsidRDefault="00381E76">
          <w:pPr>
            <w:pStyle w:val="TDC2"/>
            <w:rPr>
              <w:rFonts w:asciiTheme="minorHAnsi" w:eastAsiaTheme="minorEastAsia" w:hAnsiTheme="minorHAnsi"/>
              <w:noProof/>
              <w:lang w:eastAsia="es-CL"/>
            </w:rPr>
          </w:pPr>
          <w:hyperlink w:anchor="_Toc21418693" w:history="1">
            <w:r w:rsidRPr="00173459">
              <w:rPr>
                <w:rStyle w:val="Hipervnculo"/>
                <w:rFonts w:cstheme="majorHAnsi"/>
                <w:noProof/>
              </w:rPr>
              <w:t>7.4.4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_Toc21418693 \h </w:instrText>
            </w:r>
            <w:r>
              <w:rPr>
                <w:noProof/>
                <w:webHidden/>
              </w:rPr>
            </w:r>
            <w:r>
              <w:rPr>
                <w:noProof/>
                <w:webHidden/>
              </w:rPr>
              <w:fldChar w:fldCharType="separate"/>
            </w:r>
            <w:r>
              <w:rPr>
                <w:noProof/>
                <w:webHidden/>
              </w:rPr>
              <w:t>28</w:t>
            </w:r>
            <w:r>
              <w:rPr>
                <w:noProof/>
                <w:webHidden/>
              </w:rPr>
              <w:fldChar w:fldCharType="end"/>
            </w:r>
          </w:hyperlink>
        </w:p>
        <w:p w14:paraId="72A8FE60" w14:textId="0960F240" w:rsidR="00381E76" w:rsidRDefault="00381E76">
          <w:pPr>
            <w:pStyle w:val="TDC2"/>
            <w:rPr>
              <w:rFonts w:asciiTheme="minorHAnsi" w:eastAsiaTheme="minorEastAsia" w:hAnsiTheme="minorHAnsi"/>
              <w:noProof/>
              <w:lang w:eastAsia="es-CL"/>
            </w:rPr>
          </w:pPr>
          <w:hyperlink w:anchor="_Toc21418694" w:history="1">
            <w:r w:rsidRPr="00173459">
              <w:rPr>
                <w:rStyle w:val="Hipervnculo"/>
                <w:rFonts w:cstheme="majorHAnsi"/>
                <w:noProof/>
              </w:rPr>
              <w:t>7.4.5</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_Toc21418694 \h </w:instrText>
            </w:r>
            <w:r>
              <w:rPr>
                <w:noProof/>
                <w:webHidden/>
              </w:rPr>
            </w:r>
            <w:r>
              <w:rPr>
                <w:noProof/>
                <w:webHidden/>
              </w:rPr>
              <w:fldChar w:fldCharType="separate"/>
            </w:r>
            <w:r>
              <w:rPr>
                <w:noProof/>
                <w:webHidden/>
              </w:rPr>
              <w:t>28</w:t>
            </w:r>
            <w:r>
              <w:rPr>
                <w:noProof/>
                <w:webHidden/>
              </w:rPr>
              <w:fldChar w:fldCharType="end"/>
            </w:r>
          </w:hyperlink>
        </w:p>
        <w:p w14:paraId="5833B045" w14:textId="667941BD" w:rsidR="00381E76" w:rsidRDefault="00381E76">
          <w:pPr>
            <w:pStyle w:val="TDC4"/>
            <w:rPr>
              <w:rFonts w:asciiTheme="minorHAnsi" w:eastAsiaTheme="minorEastAsia" w:hAnsiTheme="minorHAnsi"/>
              <w:noProof/>
              <w:lang w:eastAsia="es-CL"/>
            </w:rPr>
          </w:pPr>
          <w:hyperlink w:anchor="_Toc21418695" w:history="1">
            <w:r w:rsidRPr="00173459">
              <w:rPr>
                <w:rStyle w:val="Hipervnculo"/>
                <w:rFonts w:cstheme="majorHAnsi"/>
                <w:noProof/>
              </w:rPr>
              <w:t>7.4.5.1</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_Toc21418695 \h </w:instrText>
            </w:r>
            <w:r>
              <w:rPr>
                <w:noProof/>
                <w:webHidden/>
              </w:rPr>
            </w:r>
            <w:r>
              <w:rPr>
                <w:noProof/>
                <w:webHidden/>
              </w:rPr>
              <w:fldChar w:fldCharType="separate"/>
            </w:r>
            <w:r>
              <w:rPr>
                <w:noProof/>
                <w:webHidden/>
              </w:rPr>
              <w:t>28</w:t>
            </w:r>
            <w:r>
              <w:rPr>
                <w:noProof/>
                <w:webHidden/>
              </w:rPr>
              <w:fldChar w:fldCharType="end"/>
            </w:r>
          </w:hyperlink>
        </w:p>
        <w:p w14:paraId="51FE2999" w14:textId="588A691F" w:rsidR="00381E76" w:rsidRDefault="00381E76">
          <w:pPr>
            <w:pStyle w:val="TDC4"/>
            <w:rPr>
              <w:rFonts w:asciiTheme="minorHAnsi" w:eastAsiaTheme="minorEastAsia" w:hAnsiTheme="minorHAnsi"/>
              <w:noProof/>
              <w:lang w:eastAsia="es-CL"/>
            </w:rPr>
          </w:pPr>
          <w:hyperlink w:anchor="_Toc21418696" w:history="1">
            <w:r w:rsidRPr="00173459">
              <w:rPr>
                <w:rStyle w:val="Hipervnculo"/>
                <w:rFonts w:cstheme="majorHAnsi"/>
                <w:noProof/>
              </w:rPr>
              <w:t>7.4.5.2</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_Toc21418696 \h </w:instrText>
            </w:r>
            <w:r>
              <w:rPr>
                <w:noProof/>
                <w:webHidden/>
              </w:rPr>
            </w:r>
            <w:r>
              <w:rPr>
                <w:noProof/>
                <w:webHidden/>
              </w:rPr>
              <w:fldChar w:fldCharType="separate"/>
            </w:r>
            <w:r>
              <w:rPr>
                <w:noProof/>
                <w:webHidden/>
              </w:rPr>
              <w:t>29</w:t>
            </w:r>
            <w:r>
              <w:rPr>
                <w:noProof/>
                <w:webHidden/>
              </w:rPr>
              <w:fldChar w:fldCharType="end"/>
            </w:r>
          </w:hyperlink>
        </w:p>
        <w:p w14:paraId="1E8EA6F4" w14:textId="2CF23811" w:rsidR="00381E76" w:rsidRDefault="00381E76">
          <w:pPr>
            <w:pStyle w:val="TDC4"/>
            <w:rPr>
              <w:rFonts w:asciiTheme="minorHAnsi" w:eastAsiaTheme="minorEastAsia" w:hAnsiTheme="minorHAnsi"/>
              <w:noProof/>
              <w:lang w:eastAsia="es-CL"/>
            </w:rPr>
          </w:pPr>
          <w:hyperlink w:anchor="_Toc21418697" w:history="1">
            <w:r w:rsidRPr="00173459">
              <w:rPr>
                <w:rStyle w:val="Hipervnculo"/>
                <w:rFonts w:cstheme="majorHAnsi"/>
                <w:noProof/>
              </w:rPr>
              <w:t>7.4.5.3</w:t>
            </w:r>
            <w:r>
              <w:rPr>
                <w:rFonts w:asciiTheme="minorHAnsi" w:eastAsiaTheme="minorEastAsia" w:hAnsiTheme="minorHAnsi"/>
                <w:noProof/>
                <w:lang w:eastAsia="es-CL"/>
              </w:rPr>
              <w:tab/>
            </w:r>
            <w:r w:rsidRPr="00173459">
              <w:rPr>
                <w:rStyle w:val="Hipervnculo"/>
                <w:rFonts w:cstheme="majorHAnsi"/>
                <w:noProof/>
              </w:rPr>
              <w:t>Alimentación del alumbrado</w:t>
            </w:r>
            <w:r>
              <w:rPr>
                <w:noProof/>
                <w:webHidden/>
              </w:rPr>
              <w:tab/>
            </w:r>
            <w:r>
              <w:rPr>
                <w:noProof/>
                <w:webHidden/>
              </w:rPr>
              <w:fldChar w:fldCharType="begin"/>
            </w:r>
            <w:r>
              <w:rPr>
                <w:noProof/>
                <w:webHidden/>
              </w:rPr>
              <w:instrText xml:space="preserve"> PAGEREF _Toc21418697 \h </w:instrText>
            </w:r>
            <w:r>
              <w:rPr>
                <w:noProof/>
                <w:webHidden/>
              </w:rPr>
            </w:r>
            <w:r>
              <w:rPr>
                <w:noProof/>
                <w:webHidden/>
              </w:rPr>
              <w:fldChar w:fldCharType="separate"/>
            </w:r>
            <w:r>
              <w:rPr>
                <w:noProof/>
                <w:webHidden/>
              </w:rPr>
              <w:t>29</w:t>
            </w:r>
            <w:r>
              <w:rPr>
                <w:noProof/>
                <w:webHidden/>
              </w:rPr>
              <w:fldChar w:fldCharType="end"/>
            </w:r>
          </w:hyperlink>
        </w:p>
        <w:p w14:paraId="61A7A658" w14:textId="4EB2D1E5" w:rsidR="00381E76" w:rsidRDefault="00381E76">
          <w:pPr>
            <w:pStyle w:val="TDC4"/>
            <w:rPr>
              <w:rFonts w:asciiTheme="minorHAnsi" w:eastAsiaTheme="minorEastAsia" w:hAnsiTheme="minorHAnsi"/>
              <w:noProof/>
              <w:lang w:eastAsia="es-CL"/>
            </w:rPr>
          </w:pPr>
          <w:hyperlink w:anchor="_Toc21418698" w:history="1">
            <w:r w:rsidRPr="00173459">
              <w:rPr>
                <w:rStyle w:val="Hipervnculo"/>
                <w:rFonts w:cstheme="majorHAnsi"/>
                <w:noProof/>
              </w:rPr>
              <w:t>7.4.5.4</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_Toc21418698 \h </w:instrText>
            </w:r>
            <w:r>
              <w:rPr>
                <w:noProof/>
                <w:webHidden/>
              </w:rPr>
            </w:r>
            <w:r>
              <w:rPr>
                <w:noProof/>
                <w:webHidden/>
              </w:rPr>
              <w:fldChar w:fldCharType="separate"/>
            </w:r>
            <w:r>
              <w:rPr>
                <w:noProof/>
                <w:webHidden/>
              </w:rPr>
              <w:t>29</w:t>
            </w:r>
            <w:r>
              <w:rPr>
                <w:noProof/>
                <w:webHidden/>
              </w:rPr>
              <w:fldChar w:fldCharType="end"/>
            </w:r>
          </w:hyperlink>
        </w:p>
        <w:p w14:paraId="77A577A6" w14:textId="50B4C045" w:rsidR="00381E76" w:rsidRDefault="00381E76">
          <w:pPr>
            <w:pStyle w:val="TDC4"/>
            <w:rPr>
              <w:rFonts w:asciiTheme="minorHAnsi" w:eastAsiaTheme="minorEastAsia" w:hAnsiTheme="minorHAnsi"/>
              <w:noProof/>
              <w:lang w:eastAsia="es-CL"/>
            </w:rPr>
          </w:pPr>
          <w:hyperlink w:anchor="_Toc21418699" w:history="1">
            <w:r w:rsidRPr="00173459">
              <w:rPr>
                <w:rStyle w:val="Hipervnculo"/>
                <w:rFonts w:cstheme="majorHAnsi"/>
                <w:noProof/>
              </w:rPr>
              <w:t>7.4.5.5</w:t>
            </w:r>
            <w:r>
              <w:rPr>
                <w:rFonts w:asciiTheme="minorHAnsi" w:eastAsiaTheme="minorEastAsia" w:hAnsiTheme="minorHAnsi"/>
                <w:noProof/>
                <w:lang w:eastAsia="es-CL"/>
              </w:rPr>
              <w:tab/>
            </w:r>
            <w:r w:rsidRPr="00173459">
              <w:rPr>
                <w:rStyle w:val="Hipervnculo"/>
                <w:rFonts w:cstheme="majorHAnsi"/>
                <w:noProof/>
              </w:rPr>
              <w:t>Factor de potencia</w:t>
            </w:r>
            <w:r>
              <w:rPr>
                <w:noProof/>
                <w:webHidden/>
              </w:rPr>
              <w:tab/>
            </w:r>
            <w:r>
              <w:rPr>
                <w:noProof/>
                <w:webHidden/>
              </w:rPr>
              <w:fldChar w:fldCharType="begin"/>
            </w:r>
            <w:r>
              <w:rPr>
                <w:noProof/>
                <w:webHidden/>
              </w:rPr>
              <w:instrText xml:space="preserve"> PAGEREF _Toc21418699 \h </w:instrText>
            </w:r>
            <w:r>
              <w:rPr>
                <w:noProof/>
                <w:webHidden/>
              </w:rPr>
            </w:r>
            <w:r>
              <w:rPr>
                <w:noProof/>
                <w:webHidden/>
              </w:rPr>
              <w:fldChar w:fldCharType="separate"/>
            </w:r>
            <w:r>
              <w:rPr>
                <w:noProof/>
                <w:webHidden/>
              </w:rPr>
              <w:t>29</w:t>
            </w:r>
            <w:r>
              <w:rPr>
                <w:noProof/>
                <w:webHidden/>
              </w:rPr>
              <w:fldChar w:fldCharType="end"/>
            </w:r>
          </w:hyperlink>
        </w:p>
        <w:p w14:paraId="21EC1AE9" w14:textId="68C953E3" w:rsidR="00381E76" w:rsidRDefault="00381E76">
          <w:pPr>
            <w:pStyle w:val="TDC2"/>
            <w:rPr>
              <w:rFonts w:asciiTheme="minorHAnsi" w:eastAsiaTheme="minorEastAsia" w:hAnsiTheme="minorHAnsi"/>
              <w:noProof/>
              <w:lang w:eastAsia="es-CL"/>
            </w:rPr>
          </w:pPr>
          <w:hyperlink w:anchor="_Toc21418700" w:history="1">
            <w:r w:rsidRPr="00173459">
              <w:rPr>
                <w:rStyle w:val="Hipervnculo"/>
                <w:rFonts w:cstheme="majorHAnsi"/>
                <w:noProof/>
              </w:rPr>
              <w:t>7.4.6</w:t>
            </w:r>
            <w:r>
              <w:rPr>
                <w:rFonts w:asciiTheme="minorHAnsi" w:eastAsiaTheme="minorEastAsia" w:hAnsiTheme="minorHAnsi"/>
                <w:noProof/>
                <w:lang w:eastAsia="es-CL"/>
              </w:rPr>
              <w:tab/>
            </w:r>
            <w:r w:rsidRPr="00173459">
              <w:rPr>
                <w:rStyle w:val="Hipervnculo"/>
                <w:rFonts w:cstheme="majorHAnsi"/>
                <w:noProof/>
              </w:rPr>
              <w:t>CARACTERÍSTICAS DE COMPONENTES DE LA INSTALACIÓN</w:t>
            </w:r>
            <w:r>
              <w:rPr>
                <w:noProof/>
                <w:webHidden/>
              </w:rPr>
              <w:tab/>
            </w:r>
            <w:r>
              <w:rPr>
                <w:noProof/>
                <w:webHidden/>
              </w:rPr>
              <w:fldChar w:fldCharType="begin"/>
            </w:r>
            <w:r>
              <w:rPr>
                <w:noProof/>
                <w:webHidden/>
              </w:rPr>
              <w:instrText xml:space="preserve"> PAGEREF _Toc21418700 \h </w:instrText>
            </w:r>
            <w:r>
              <w:rPr>
                <w:noProof/>
                <w:webHidden/>
              </w:rPr>
            </w:r>
            <w:r>
              <w:rPr>
                <w:noProof/>
                <w:webHidden/>
              </w:rPr>
              <w:fldChar w:fldCharType="separate"/>
            </w:r>
            <w:r>
              <w:rPr>
                <w:noProof/>
                <w:webHidden/>
              </w:rPr>
              <w:t>30</w:t>
            </w:r>
            <w:r>
              <w:rPr>
                <w:noProof/>
                <w:webHidden/>
              </w:rPr>
              <w:fldChar w:fldCharType="end"/>
            </w:r>
          </w:hyperlink>
        </w:p>
        <w:p w14:paraId="79D11D01" w14:textId="7A690DD9" w:rsidR="00381E76" w:rsidRDefault="00381E76">
          <w:pPr>
            <w:pStyle w:val="TDC4"/>
            <w:rPr>
              <w:rFonts w:asciiTheme="minorHAnsi" w:eastAsiaTheme="minorEastAsia" w:hAnsiTheme="minorHAnsi"/>
              <w:noProof/>
              <w:lang w:eastAsia="es-CL"/>
            </w:rPr>
          </w:pPr>
          <w:hyperlink w:anchor="_Toc21418701" w:history="1">
            <w:r w:rsidRPr="00173459">
              <w:rPr>
                <w:rStyle w:val="Hipervnculo"/>
                <w:rFonts w:cstheme="majorHAnsi"/>
                <w:noProof/>
              </w:rPr>
              <w:t>7.4.6.1</w:t>
            </w:r>
            <w:r>
              <w:rPr>
                <w:rFonts w:asciiTheme="minorHAnsi" w:eastAsiaTheme="minorEastAsia" w:hAnsiTheme="minorHAnsi"/>
                <w:noProof/>
                <w:lang w:eastAsia="es-CL"/>
              </w:rPr>
              <w:tab/>
            </w:r>
            <w:r w:rsidRPr="00173459">
              <w:rPr>
                <w:rStyle w:val="Hipervnculo"/>
                <w:rFonts w:cstheme="majorHAnsi"/>
                <w:noProof/>
              </w:rPr>
              <w:t>Proyectores</w:t>
            </w:r>
            <w:r>
              <w:rPr>
                <w:noProof/>
                <w:webHidden/>
              </w:rPr>
              <w:tab/>
            </w:r>
            <w:r>
              <w:rPr>
                <w:noProof/>
                <w:webHidden/>
              </w:rPr>
              <w:fldChar w:fldCharType="begin"/>
            </w:r>
            <w:r>
              <w:rPr>
                <w:noProof/>
                <w:webHidden/>
              </w:rPr>
              <w:instrText xml:space="preserve"> PAGEREF _Toc21418701 \h </w:instrText>
            </w:r>
            <w:r>
              <w:rPr>
                <w:noProof/>
                <w:webHidden/>
              </w:rPr>
            </w:r>
            <w:r>
              <w:rPr>
                <w:noProof/>
                <w:webHidden/>
              </w:rPr>
              <w:fldChar w:fldCharType="separate"/>
            </w:r>
            <w:r>
              <w:rPr>
                <w:noProof/>
                <w:webHidden/>
              </w:rPr>
              <w:t>30</w:t>
            </w:r>
            <w:r>
              <w:rPr>
                <w:noProof/>
                <w:webHidden/>
              </w:rPr>
              <w:fldChar w:fldCharType="end"/>
            </w:r>
          </w:hyperlink>
        </w:p>
        <w:p w14:paraId="6652B0B0" w14:textId="27B0AD2C" w:rsidR="00381E76" w:rsidRDefault="00381E76">
          <w:pPr>
            <w:pStyle w:val="TDC4"/>
            <w:rPr>
              <w:rFonts w:asciiTheme="minorHAnsi" w:eastAsiaTheme="minorEastAsia" w:hAnsiTheme="minorHAnsi"/>
              <w:noProof/>
              <w:lang w:eastAsia="es-CL"/>
            </w:rPr>
          </w:pPr>
          <w:hyperlink w:anchor="_Toc21418702" w:history="1">
            <w:r w:rsidRPr="00173459">
              <w:rPr>
                <w:rStyle w:val="Hipervnculo"/>
                <w:rFonts w:cstheme="majorHAnsi"/>
                <w:noProof/>
              </w:rPr>
              <w:t>7.4.6.2</w:t>
            </w:r>
            <w:r>
              <w:rPr>
                <w:rFonts w:asciiTheme="minorHAnsi" w:eastAsiaTheme="minorEastAsia" w:hAnsiTheme="minorHAnsi"/>
                <w:noProof/>
                <w:lang w:eastAsia="es-CL"/>
              </w:rPr>
              <w:tab/>
            </w:r>
            <w:r w:rsidRPr="00173459">
              <w:rPr>
                <w:rStyle w:val="Hipervnculo"/>
                <w:rFonts w:cstheme="majorHAnsi"/>
                <w:noProof/>
              </w:rPr>
              <w:t>Luminarias para caminos</w:t>
            </w:r>
            <w:r>
              <w:rPr>
                <w:noProof/>
                <w:webHidden/>
              </w:rPr>
              <w:tab/>
            </w:r>
            <w:r>
              <w:rPr>
                <w:noProof/>
                <w:webHidden/>
              </w:rPr>
              <w:fldChar w:fldCharType="begin"/>
            </w:r>
            <w:r>
              <w:rPr>
                <w:noProof/>
                <w:webHidden/>
              </w:rPr>
              <w:instrText xml:space="preserve"> PAGEREF _Toc21418702 \h </w:instrText>
            </w:r>
            <w:r>
              <w:rPr>
                <w:noProof/>
                <w:webHidden/>
              </w:rPr>
            </w:r>
            <w:r>
              <w:rPr>
                <w:noProof/>
                <w:webHidden/>
              </w:rPr>
              <w:fldChar w:fldCharType="separate"/>
            </w:r>
            <w:r>
              <w:rPr>
                <w:noProof/>
                <w:webHidden/>
              </w:rPr>
              <w:t>31</w:t>
            </w:r>
            <w:r>
              <w:rPr>
                <w:noProof/>
                <w:webHidden/>
              </w:rPr>
              <w:fldChar w:fldCharType="end"/>
            </w:r>
          </w:hyperlink>
        </w:p>
        <w:p w14:paraId="0D513D90" w14:textId="6386249B" w:rsidR="00381E76" w:rsidRDefault="00381E76">
          <w:pPr>
            <w:pStyle w:val="TDC4"/>
            <w:rPr>
              <w:rFonts w:asciiTheme="minorHAnsi" w:eastAsiaTheme="minorEastAsia" w:hAnsiTheme="minorHAnsi"/>
              <w:noProof/>
              <w:lang w:eastAsia="es-CL"/>
            </w:rPr>
          </w:pPr>
          <w:hyperlink w:anchor="_Toc21418703" w:history="1">
            <w:r w:rsidRPr="00173459">
              <w:rPr>
                <w:rStyle w:val="Hipervnculo"/>
                <w:rFonts w:cstheme="majorHAnsi"/>
                <w:noProof/>
              </w:rPr>
              <w:t>7.4.6.3</w:t>
            </w:r>
            <w:r>
              <w:rPr>
                <w:rFonts w:asciiTheme="minorHAnsi" w:eastAsiaTheme="minorEastAsia" w:hAnsiTheme="minorHAnsi"/>
                <w:noProof/>
                <w:lang w:eastAsia="es-CL"/>
              </w:rPr>
              <w:tab/>
            </w:r>
            <w:r w:rsidRPr="00173459">
              <w:rPr>
                <w:rStyle w:val="Hipervnculo"/>
                <w:rFonts w:cstheme="majorHAnsi"/>
                <w:noProof/>
              </w:rPr>
              <w:t>Postes para luminarias</w:t>
            </w:r>
            <w:r>
              <w:rPr>
                <w:noProof/>
                <w:webHidden/>
              </w:rPr>
              <w:tab/>
            </w:r>
            <w:r>
              <w:rPr>
                <w:noProof/>
                <w:webHidden/>
              </w:rPr>
              <w:fldChar w:fldCharType="begin"/>
            </w:r>
            <w:r>
              <w:rPr>
                <w:noProof/>
                <w:webHidden/>
              </w:rPr>
              <w:instrText xml:space="preserve"> PAGEREF _Toc21418703 \h </w:instrText>
            </w:r>
            <w:r>
              <w:rPr>
                <w:noProof/>
                <w:webHidden/>
              </w:rPr>
            </w:r>
            <w:r>
              <w:rPr>
                <w:noProof/>
                <w:webHidden/>
              </w:rPr>
              <w:fldChar w:fldCharType="separate"/>
            </w:r>
            <w:r>
              <w:rPr>
                <w:noProof/>
                <w:webHidden/>
              </w:rPr>
              <w:t>31</w:t>
            </w:r>
            <w:r>
              <w:rPr>
                <w:noProof/>
                <w:webHidden/>
              </w:rPr>
              <w:fldChar w:fldCharType="end"/>
            </w:r>
          </w:hyperlink>
        </w:p>
        <w:p w14:paraId="00B366D4" w14:textId="68217922" w:rsidR="00381E76" w:rsidRDefault="00381E76">
          <w:pPr>
            <w:pStyle w:val="TDC4"/>
            <w:rPr>
              <w:rFonts w:asciiTheme="minorHAnsi" w:eastAsiaTheme="minorEastAsia" w:hAnsiTheme="minorHAnsi"/>
              <w:noProof/>
              <w:lang w:eastAsia="es-CL"/>
            </w:rPr>
          </w:pPr>
          <w:hyperlink w:anchor="_Toc21418704" w:history="1">
            <w:r w:rsidRPr="00173459">
              <w:rPr>
                <w:rStyle w:val="Hipervnculo"/>
                <w:rFonts w:cstheme="majorHAnsi"/>
                <w:noProof/>
              </w:rPr>
              <w:t>7.4.6.4</w:t>
            </w:r>
            <w:r>
              <w:rPr>
                <w:rFonts w:asciiTheme="minorHAnsi" w:eastAsiaTheme="minorEastAsia" w:hAnsiTheme="minorHAnsi"/>
                <w:noProof/>
                <w:lang w:eastAsia="es-CL"/>
              </w:rPr>
              <w:tab/>
            </w:r>
            <w:r w:rsidRPr="00173459">
              <w:rPr>
                <w:rStyle w:val="Hipervnculo"/>
                <w:rFonts w:cstheme="majorHAnsi"/>
                <w:noProof/>
              </w:rPr>
              <w:t>Enchufes para interiores</w:t>
            </w:r>
            <w:r>
              <w:rPr>
                <w:noProof/>
                <w:webHidden/>
              </w:rPr>
              <w:tab/>
            </w:r>
            <w:r>
              <w:rPr>
                <w:noProof/>
                <w:webHidden/>
              </w:rPr>
              <w:fldChar w:fldCharType="begin"/>
            </w:r>
            <w:r>
              <w:rPr>
                <w:noProof/>
                <w:webHidden/>
              </w:rPr>
              <w:instrText xml:space="preserve"> PAGEREF _Toc21418704 \h </w:instrText>
            </w:r>
            <w:r>
              <w:rPr>
                <w:noProof/>
                <w:webHidden/>
              </w:rPr>
            </w:r>
            <w:r>
              <w:rPr>
                <w:noProof/>
                <w:webHidden/>
              </w:rPr>
              <w:fldChar w:fldCharType="separate"/>
            </w:r>
            <w:r>
              <w:rPr>
                <w:noProof/>
                <w:webHidden/>
              </w:rPr>
              <w:t>32</w:t>
            </w:r>
            <w:r>
              <w:rPr>
                <w:noProof/>
                <w:webHidden/>
              </w:rPr>
              <w:fldChar w:fldCharType="end"/>
            </w:r>
          </w:hyperlink>
        </w:p>
        <w:p w14:paraId="7D7C7840" w14:textId="4BB05CBD" w:rsidR="00381E76" w:rsidRDefault="00381E76">
          <w:pPr>
            <w:pStyle w:val="TDC2"/>
            <w:rPr>
              <w:rFonts w:asciiTheme="minorHAnsi" w:eastAsiaTheme="minorEastAsia" w:hAnsiTheme="minorHAnsi"/>
              <w:noProof/>
              <w:lang w:eastAsia="es-CL"/>
            </w:rPr>
          </w:pPr>
          <w:hyperlink w:anchor="_Toc21418705" w:history="1">
            <w:r w:rsidRPr="00173459">
              <w:rPr>
                <w:rStyle w:val="Hipervnculo"/>
                <w:rFonts w:cstheme="majorHAnsi"/>
                <w:noProof/>
              </w:rPr>
              <w:t>7.4.7</w:t>
            </w:r>
            <w:r>
              <w:rPr>
                <w:rFonts w:asciiTheme="minorHAnsi" w:eastAsiaTheme="minorEastAsia" w:hAnsiTheme="minorHAnsi"/>
                <w:noProof/>
                <w:lang w:eastAsia="es-CL"/>
              </w:rPr>
              <w:tab/>
            </w:r>
            <w:r w:rsidRPr="00173459">
              <w:rPr>
                <w:rStyle w:val="Hipervnculo"/>
                <w:rFonts w:cstheme="majorHAnsi"/>
                <w:noProof/>
              </w:rPr>
              <w:t>PRUEBAS EN SISTEMA DE ALUMBRADO</w:t>
            </w:r>
            <w:r>
              <w:rPr>
                <w:noProof/>
                <w:webHidden/>
              </w:rPr>
              <w:tab/>
            </w:r>
            <w:r>
              <w:rPr>
                <w:noProof/>
                <w:webHidden/>
              </w:rPr>
              <w:fldChar w:fldCharType="begin"/>
            </w:r>
            <w:r>
              <w:rPr>
                <w:noProof/>
                <w:webHidden/>
              </w:rPr>
              <w:instrText xml:space="preserve"> PAGEREF _Toc21418705 \h </w:instrText>
            </w:r>
            <w:r>
              <w:rPr>
                <w:noProof/>
                <w:webHidden/>
              </w:rPr>
            </w:r>
            <w:r>
              <w:rPr>
                <w:noProof/>
                <w:webHidden/>
              </w:rPr>
              <w:fldChar w:fldCharType="separate"/>
            </w:r>
            <w:r>
              <w:rPr>
                <w:noProof/>
                <w:webHidden/>
              </w:rPr>
              <w:t>32</w:t>
            </w:r>
            <w:r>
              <w:rPr>
                <w:noProof/>
                <w:webHidden/>
              </w:rPr>
              <w:fldChar w:fldCharType="end"/>
            </w:r>
          </w:hyperlink>
        </w:p>
        <w:p w14:paraId="2B1E3A05" w14:textId="436E3F3E" w:rsidR="00381E76" w:rsidRDefault="00381E76">
          <w:pPr>
            <w:pStyle w:val="TDC2"/>
            <w:rPr>
              <w:rFonts w:asciiTheme="minorHAnsi" w:eastAsiaTheme="minorEastAsia" w:hAnsiTheme="minorHAnsi"/>
              <w:noProof/>
              <w:lang w:eastAsia="es-CL"/>
            </w:rPr>
          </w:pPr>
          <w:hyperlink w:anchor="_Toc21418706" w:history="1">
            <w:r w:rsidRPr="00173459">
              <w:rPr>
                <w:rStyle w:val="Hipervnculo"/>
                <w:rFonts w:cstheme="majorHAnsi"/>
                <w:noProof/>
              </w:rPr>
              <w:t>7.4.8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_Toc21418706 \h </w:instrText>
            </w:r>
            <w:r>
              <w:rPr>
                <w:noProof/>
                <w:webHidden/>
              </w:rPr>
            </w:r>
            <w:r>
              <w:rPr>
                <w:noProof/>
                <w:webHidden/>
              </w:rPr>
              <w:fldChar w:fldCharType="separate"/>
            </w:r>
            <w:r>
              <w:rPr>
                <w:noProof/>
                <w:webHidden/>
              </w:rPr>
              <w:t>32</w:t>
            </w:r>
            <w:r>
              <w:rPr>
                <w:noProof/>
                <w:webHidden/>
              </w:rPr>
              <w:fldChar w:fldCharType="end"/>
            </w:r>
          </w:hyperlink>
        </w:p>
        <w:p w14:paraId="41A4A01E" w14:textId="483D2A75" w:rsidR="00381E76" w:rsidRDefault="00381E76">
          <w:pPr>
            <w:pStyle w:val="TDC2"/>
            <w:rPr>
              <w:rFonts w:asciiTheme="minorHAnsi" w:eastAsiaTheme="minorEastAsia" w:hAnsiTheme="minorHAnsi"/>
              <w:noProof/>
              <w:lang w:eastAsia="es-CL"/>
            </w:rPr>
          </w:pPr>
          <w:hyperlink w:anchor="_Toc21418707" w:history="1">
            <w:r w:rsidRPr="00173459">
              <w:rPr>
                <w:rStyle w:val="Hipervnculo"/>
                <w:rFonts w:cstheme="majorHAnsi"/>
                <w:noProof/>
              </w:rPr>
              <w:t>7.4.9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_Toc21418707 \h </w:instrText>
            </w:r>
            <w:r>
              <w:rPr>
                <w:noProof/>
                <w:webHidden/>
              </w:rPr>
            </w:r>
            <w:r>
              <w:rPr>
                <w:noProof/>
                <w:webHidden/>
              </w:rPr>
              <w:fldChar w:fldCharType="separate"/>
            </w:r>
            <w:r>
              <w:rPr>
                <w:noProof/>
                <w:webHidden/>
              </w:rPr>
              <w:t>33</w:t>
            </w:r>
            <w:r>
              <w:rPr>
                <w:noProof/>
                <w:webHidden/>
              </w:rPr>
              <w:fldChar w:fldCharType="end"/>
            </w:r>
          </w:hyperlink>
        </w:p>
        <w:p w14:paraId="639F719E" w14:textId="6FB16D15" w:rsidR="00381E76" w:rsidRDefault="00381E76">
          <w:pPr>
            <w:pStyle w:val="TDC1"/>
            <w:rPr>
              <w:rFonts w:asciiTheme="minorHAnsi" w:eastAsiaTheme="minorEastAsia" w:hAnsiTheme="minorHAnsi"/>
              <w:noProof/>
              <w:lang w:eastAsia="es-CL"/>
            </w:rPr>
          </w:pPr>
          <w:hyperlink w:anchor="_Toc21418708" w:history="1">
            <w:r w:rsidRPr="00173459">
              <w:rPr>
                <w:rStyle w:val="Hipervnculo"/>
                <w:rFonts w:cstheme="majorHAnsi"/>
                <w:noProof/>
              </w:rPr>
              <w:t>7.5</w:t>
            </w:r>
            <w:r>
              <w:rPr>
                <w:rFonts w:asciiTheme="minorHAnsi" w:eastAsiaTheme="minorEastAsia" w:hAnsiTheme="minorHAnsi"/>
                <w:noProof/>
                <w:lang w:eastAsia="es-CL"/>
              </w:rPr>
              <w:tab/>
            </w:r>
            <w:r w:rsidRPr="00173459">
              <w:rPr>
                <w:rStyle w:val="Hipervnculo"/>
                <w:rFonts w:cstheme="majorHAnsi"/>
                <w:noProof/>
              </w:rPr>
              <w:t>SISTEMA DE PUESTA A TIERRA</w:t>
            </w:r>
            <w:r>
              <w:rPr>
                <w:noProof/>
                <w:webHidden/>
              </w:rPr>
              <w:tab/>
            </w:r>
            <w:r>
              <w:rPr>
                <w:noProof/>
                <w:webHidden/>
              </w:rPr>
              <w:fldChar w:fldCharType="begin"/>
            </w:r>
            <w:r>
              <w:rPr>
                <w:noProof/>
                <w:webHidden/>
              </w:rPr>
              <w:instrText xml:space="preserve"> PAGEREF _Toc21418708 \h </w:instrText>
            </w:r>
            <w:r>
              <w:rPr>
                <w:noProof/>
                <w:webHidden/>
              </w:rPr>
            </w:r>
            <w:r>
              <w:rPr>
                <w:noProof/>
                <w:webHidden/>
              </w:rPr>
              <w:fldChar w:fldCharType="separate"/>
            </w:r>
            <w:r>
              <w:rPr>
                <w:noProof/>
                <w:webHidden/>
              </w:rPr>
              <w:t>33</w:t>
            </w:r>
            <w:r>
              <w:rPr>
                <w:noProof/>
                <w:webHidden/>
              </w:rPr>
              <w:fldChar w:fldCharType="end"/>
            </w:r>
          </w:hyperlink>
        </w:p>
        <w:p w14:paraId="76D6A89D" w14:textId="23E90E3C" w:rsidR="00381E76" w:rsidRDefault="00381E76">
          <w:pPr>
            <w:pStyle w:val="TDC2"/>
            <w:rPr>
              <w:rFonts w:asciiTheme="minorHAnsi" w:eastAsiaTheme="minorEastAsia" w:hAnsiTheme="minorHAnsi"/>
              <w:noProof/>
              <w:lang w:eastAsia="es-CL"/>
            </w:rPr>
          </w:pPr>
          <w:hyperlink w:anchor="_Toc21418709" w:history="1">
            <w:r w:rsidRPr="00173459">
              <w:rPr>
                <w:rStyle w:val="Hipervnculo"/>
                <w:rFonts w:cstheme="majorHAnsi"/>
                <w:noProof/>
              </w:rPr>
              <w:t>7.5.1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_Toc21418709 \h </w:instrText>
            </w:r>
            <w:r>
              <w:rPr>
                <w:noProof/>
                <w:webHidden/>
              </w:rPr>
            </w:r>
            <w:r>
              <w:rPr>
                <w:noProof/>
                <w:webHidden/>
              </w:rPr>
              <w:fldChar w:fldCharType="separate"/>
            </w:r>
            <w:r>
              <w:rPr>
                <w:noProof/>
                <w:webHidden/>
              </w:rPr>
              <w:t>33</w:t>
            </w:r>
            <w:r>
              <w:rPr>
                <w:noProof/>
                <w:webHidden/>
              </w:rPr>
              <w:fldChar w:fldCharType="end"/>
            </w:r>
          </w:hyperlink>
        </w:p>
        <w:p w14:paraId="240F96A8" w14:textId="074462EB" w:rsidR="00381E76" w:rsidRDefault="00381E76">
          <w:pPr>
            <w:pStyle w:val="TDC2"/>
            <w:rPr>
              <w:rFonts w:asciiTheme="minorHAnsi" w:eastAsiaTheme="minorEastAsia" w:hAnsiTheme="minorHAnsi"/>
              <w:noProof/>
              <w:lang w:eastAsia="es-CL"/>
            </w:rPr>
          </w:pPr>
          <w:hyperlink w:anchor="_Toc21418710" w:history="1">
            <w:r w:rsidRPr="00173459">
              <w:rPr>
                <w:rStyle w:val="Hipervnculo"/>
                <w:rFonts w:cstheme="majorHAnsi"/>
                <w:noProof/>
              </w:rPr>
              <w:t>7.5.2</w:t>
            </w:r>
            <w:r>
              <w:rPr>
                <w:rFonts w:asciiTheme="minorHAnsi" w:eastAsiaTheme="minorEastAsia" w:hAnsiTheme="minorHAnsi"/>
                <w:noProof/>
                <w:lang w:eastAsia="es-CL"/>
              </w:rPr>
              <w:tab/>
            </w:r>
            <w:r w:rsidRPr="00173459">
              <w:rPr>
                <w:rStyle w:val="Hipervnculo"/>
                <w:rFonts w:cstheme="majorHAnsi"/>
                <w:noProof/>
              </w:rPr>
              <w:t>SUMINISTRO</w:t>
            </w:r>
            <w:r>
              <w:rPr>
                <w:noProof/>
                <w:webHidden/>
              </w:rPr>
              <w:tab/>
            </w:r>
            <w:r>
              <w:rPr>
                <w:noProof/>
                <w:webHidden/>
              </w:rPr>
              <w:fldChar w:fldCharType="begin"/>
            </w:r>
            <w:r>
              <w:rPr>
                <w:noProof/>
                <w:webHidden/>
              </w:rPr>
              <w:instrText xml:space="preserve"> PAGEREF _Toc21418710 \h </w:instrText>
            </w:r>
            <w:r>
              <w:rPr>
                <w:noProof/>
                <w:webHidden/>
              </w:rPr>
            </w:r>
            <w:r>
              <w:rPr>
                <w:noProof/>
                <w:webHidden/>
              </w:rPr>
              <w:fldChar w:fldCharType="separate"/>
            </w:r>
            <w:r>
              <w:rPr>
                <w:noProof/>
                <w:webHidden/>
              </w:rPr>
              <w:t>33</w:t>
            </w:r>
            <w:r>
              <w:rPr>
                <w:noProof/>
                <w:webHidden/>
              </w:rPr>
              <w:fldChar w:fldCharType="end"/>
            </w:r>
          </w:hyperlink>
        </w:p>
        <w:p w14:paraId="05137C2F" w14:textId="5DC99CF4" w:rsidR="00381E76" w:rsidRDefault="00381E76">
          <w:pPr>
            <w:pStyle w:val="TDC2"/>
            <w:rPr>
              <w:rFonts w:asciiTheme="minorHAnsi" w:eastAsiaTheme="minorEastAsia" w:hAnsiTheme="minorHAnsi"/>
              <w:noProof/>
              <w:lang w:eastAsia="es-CL"/>
            </w:rPr>
          </w:pPr>
          <w:hyperlink w:anchor="_Toc21418711" w:history="1">
            <w:r w:rsidRPr="00173459">
              <w:rPr>
                <w:rStyle w:val="Hipervnculo"/>
                <w:rFonts w:cstheme="majorHAnsi"/>
                <w:noProof/>
              </w:rPr>
              <w:t>7.5.3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_Toc21418711 \h </w:instrText>
            </w:r>
            <w:r>
              <w:rPr>
                <w:noProof/>
                <w:webHidden/>
              </w:rPr>
            </w:r>
            <w:r>
              <w:rPr>
                <w:noProof/>
                <w:webHidden/>
              </w:rPr>
              <w:fldChar w:fldCharType="separate"/>
            </w:r>
            <w:r>
              <w:rPr>
                <w:noProof/>
                <w:webHidden/>
              </w:rPr>
              <w:t>33</w:t>
            </w:r>
            <w:r>
              <w:rPr>
                <w:noProof/>
                <w:webHidden/>
              </w:rPr>
              <w:fldChar w:fldCharType="end"/>
            </w:r>
          </w:hyperlink>
        </w:p>
        <w:p w14:paraId="578FBFAF" w14:textId="495D4307" w:rsidR="00381E76" w:rsidRDefault="00381E76">
          <w:pPr>
            <w:pStyle w:val="TDC2"/>
            <w:rPr>
              <w:rFonts w:asciiTheme="minorHAnsi" w:eastAsiaTheme="minorEastAsia" w:hAnsiTheme="minorHAnsi"/>
              <w:noProof/>
              <w:lang w:eastAsia="es-CL"/>
            </w:rPr>
          </w:pPr>
          <w:hyperlink w:anchor="_Toc21418712" w:history="1">
            <w:r w:rsidRPr="00173459">
              <w:rPr>
                <w:rStyle w:val="Hipervnculo"/>
                <w:rFonts w:cstheme="majorHAnsi"/>
                <w:noProof/>
              </w:rPr>
              <w:t>7.5.4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_Toc21418712 \h </w:instrText>
            </w:r>
            <w:r>
              <w:rPr>
                <w:noProof/>
                <w:webHidden/>
              </w:rPr>
            </w:r>
            <w:r>
              <w:rPr>
                <w:noProof/>
                <w:webHidden/>
              </w:rPr>
              <w:fldChar w:fldCharType="separate"/>
            </w:r>
            <w:r>
              <w:rPr>
                <w:noProof/>
                <w:webHidden/>
              </w:rPr>
              <w:t>34</w:t>
            </w:r>
            <w:r>
              <w:rPr>
                <w:noProof/>
                <w:webHidden/>
              </w:rPr>
              <w:fldChar w:fldCharType="end"/>
            </w:r>
          </w:hyperlink>
        </w:p>
        <w:p w14:paraId="40B987A6" w14:textId="40F54341" w:rsidR="00381E76" w:rsidRDefault="00381E76">
          <w:pPr>
            <w:pStyle w:val="TDC4"/>
            <w:rPr>
              <w:rFonts w:asciiTheme="minorHAnsi" w:eastAsiaTheme="minorEastAsia" w:hAnsiTheme="minorHAnsi"/>
              <w:noProof/>
              <w:lang w:eastAsia="es-CL"/>
            </w:rPr>
          </w:pPr>
          <w:hyperlink w:anchor="_Toc21418713" w:history="1">
            <w:r w:rsidRPr="00173459">
              <w:rPr>
                <w:rStyle w:val="Hipervnculo"/>
                <w:rFonts w:cstheme="majorHAnsi"/>
                <w:noProof/>
              </w:rPr>
              <w:t>7.5.4.1</w:t>
            </w:r>
            <w:r>
              <w:rPr>
                <w:rFonts w:asciiTheme="minorHAnsi" w:eastAsiaTheme="minorEastAsia" w:hAnsiTheme="minorHAnsi"/>
                <w:noProof/>
                <w:lang w:eastAsia="es-CL"/>
              </w:rPr>
              <w:tab/>
            </w:r>
            <w:r w:rsidRPr="00173459">
              <w:rPr>
                <w:rStyle w:val="Hipervnculo"/>
                <w:rFonts w:cstheme="majorHAnsi"/>
                <w:noProof/>
              </w:rPr>
              <w:t>Conductores</w:t>
            </w:r>
            <w:r>
              <w:rPr>
                <w:noProof/>
                <w:webHidden/>
              </w:rPr>
              <w:tab/>
            </w:r>
            <w:r>
              <w:rPr>
                <w:noProof/>
                <w:webHidden/>
              </w:rPr>
              <w:fldChar w:fldCharType="begin"/>
            </w:r>
            <w:r>
              <w:rPr>
                <w:noProof/>
                <w:webHidden/>
              </w:rPr>
              <w:instrText xml:space="preserve"> PAGEREF _Toc21418713 \h </w:instrText>
            </w:r>
            <w:r>
              <w:rPr>
                <w:noProof/>
                <w:webHidden/>
              </w:rPr>
            </w:r>
            <w:r>
              <w:rPr>
                <w:noProof/>
                <w:webHidden/>
              </w:rPr>
              <w:fldChar w:fldCharType="separate"/>
            </w:r>
            <w:r>
              <w:rPr>
                <w:noProof/>
                <w:webHidden/>
              </w:rPr>
              <w:t>34</w:t>
            </w:r>
            <w:r>
              <w:rPr>
                <w:noProof/>
                <w:webHidden/>
              </w:rPr>
              <w:fldChar w:fldCharType="end"/>
            </w:r>
          </w:hyperlink>
        </w:p>
        <w:p w14:paraId="2895B470" w14:textId="6BD11514" w:rsidR="00381E76" w:rsidRDefault="00381E76">
          <w:pPr>
            <w:pStyle w:val="TDC4"/>
            <w:rPr>
              <w:rFonts w:asciiTheme="minorHAnsi" w:eastAsiaTheme="minorEastAsia" w:hAnsiTheme="minorHAnsi"/>
              <w:noProof/>
              <w:lang w:eastAsia="es-CL"/>
            </w:rPr>
          </w:pPr>
          <w:hyperlink w:anchor="_Toc21418714" w:history="1">
            <w:r w:rsidRPr="00173459">
              <w:rPr>
                <w:rStyle w:val="Hipervnculo"/>
                <w:rFonts w:cstheme="majorHAnsi"/>
                <w:noProof/>
              </w:rPr>
              <w:t>7.5.4.2</w:t>
            </w:r>
            <w:r>
              <w:rPr>
                <w:rFonts w:asciiTheme="minorHAnsi" w:eastAsiaTheme="minorEastAsia" w:hAnsiTheme="minorHAnsi"/>
                <w:noProof/>
                <w:lang w:eastAsia="es-CL"/>
              </w:rPr>
              <w:tab/>
            </w:r>
            <w:r w:rsidRPr="00173459">
              <w:rPr>
                <w:rStyle w:val="Hipervnculo"/>
                <w:rFonts w:cstheme="majorHAnsi"/>
                <w:noProof/>
              </w:rPr>
              <w:t>Prensa y conectores</w:t>
            </w:r>
            <w:r>
              <w:rPr>
                <w:noProof/>
                <w:webHidden/>
              </w:rPr>
              <w:tab/>
            </w:r>
            <w:r>
              <w:rPr>
                <w:noProof/>
                <w:webHidden/>
              </w:rPr>
              <w:fldChar w:fldCharType="begin"/>
            </w:r>
            <w:r>
              <w:rPr>
                <w:noProof/>
                <w:webHidden/>
              </w:rPr>
              <w:instrText xml:space="preserve"> PAGEREF _Toc21418714 \h </w:instrText>
            </w:r>
            <w:r>
              <w:rPr>
                <w:noProof/>
                <w:webHidden/>
              </w:rPr>
            </w:r>
            <w:r>
              <w:rPr>
                <w:noProof/>
                <w:webHidden/>
              </w:rPr>
              <w:fldChar w:fldCharType="separate"/>
            </w:r>
            <w:r>
              <w:rPr>
                <w:noProof/>
                <w:webHidden/>
              </w:rPr>
              <w:t>35</w:t>
            </w:r>
            <w:r>
              <w:rPr>
                <w:noProof/>
                <w:webHidden/>
              </w:rPr>
              <w:fldChar w:fldCharType="end"/>
            </w:r>
          </w:hyperlink>
        </w:p>
        <w:p w14:paraId="1237EAF5" w14:textId="3AD2C33E" w:rsidR="00381E76" w:rsidRDefault="00381E76">
          <w:pPr>
            <w:pStyle w:val="TDC4"/>
            <w:rPr>
              <w:rFonts w:asciiTheme="minorHAnsi" w:eastAsiaTheme="minorEastAsia" w:hAnsiTheme="minorHAnsi"/>
              <w:noProof/>
              <w:lang w:eastAsia="es-CL"/>
            </w:rPr>
          </w:pPr>
          <w:hyperlink w:anchor="_Toc21418715" w:history="1">
            <w:r w:rsidRPr="00173459">
              <w:rPr>
                <w:rStyle w:val="Hipervnculo"/>
                <w:rFonts w:cstheme="majorHAnsi"/>
                <w:noProof/>
              </w:rPr>
              <w:t>7.5.4.3</w:t>
            </w:r>
            <w:r>
              <w:rPr>
                <w:rFonts w:asciiTheme="minorHAnsi" w:eastAsiaTheme="minorEastAsia" w:hAnsiTheme="minorHAnsi"/>
                <w:noProof/>
                <w:lang w:eastAsia="es-CL"/>
              </w:rPr>
              <w:tab/>
            </w:r>
            <w:r w:rsidRPr="00173459">
              <w:rPr>
                <w:rStyle w:val="Hipervnculo"/>
                <w:rFonts w:cstheme="majorHAnsi"/>
                <w:noProof/>
              </w:rPr>
              <w:t>Elementos para unión por termofusión</w:t>
            </w:r>
            <w:r>
              <w:rPr>
                <w:noProof/>
                <w:webHidden/>
              </w:rPr>
              <w:tab/>
            </w:r>
            <w:r>
              <w:rPr>
                <w:noProof/>
                <w:webHidden/>
              </w:rPr>
              <w:fldChar w:fldCharType="begin"/>
            </w:r>
            <w:r>
              <w:rPr>
                <w:noProof/>
                <w:webHidden/>
              </w:rPr>
              <w:instrText xml:space="preserve"> PAGEREF _Toc21418715 \h </w:instrText>
            </w:r>
            <w:r>
              <w:rPr>
                <w:noProof/>
                <w:webHidden/>
              </w:rPr>
            </w:r>
            <w:r>
              <w:rPr>
                <w:noProof/>
                <w:webHidden/>
              </w:rPr>
              <w:fldChar w:fldCharType="separate"/>
            </w:r>
            <w:r>
              <w:rPr>
                <w:noProof/>
                <w:webHidden/>
              </w:rPr>
              <w:t>35</w:t>
            </w:r>
            <w:r>
              <w:rPr>
                <w:noProof/>
                <w:webHidden/>
              </w:rPr>
              <w:fldChar w:fldCharType="end"/>
            </w:r>
          </w:hyperlink>
        </w:p>
        <w:p w14:paraId="063D6A50" w14:textId="1F040C94" w:rsidR="00381E76" w:rsidRDefault="00381E76">
          <w:pPr>
            <w:pStyle w:val="TDC4"/>
            <w:rPr>
              <w:rFonts w:asciiTheme="minorHAnsi" w:eastAsiaTheme="minorEastAsia" w:hAnsiTheme="minorHAnsi"/>
              <w:noProof/>
              <w:lang w:eastAsia="es-CL"/>
            </w:rPr>
          </w:pPr>
          <w:hyperlink w:anchor="_Toc21418716" w:history="1">
            <w:r w:rsidRPr="00173459">
              <w:rPr>
                <w:rStyle w:val="Hipervnculo"/>
                <w:rFonts w:cstheme="majorHAnsi"/>
                <w:noProof/>
              </w:rPr>
              <w:t>7.5.4.4</w:t>
            </w:r>
            <w:r>
              <w:rPr>
                <w:rFonts w:asciiTheme="minorHAnsi" w:eastAsiaTheme="minorEastAsia" w:hAnsiTheme="minorHAnsi"/>
                <w:noProof/>
                <w:lang w:eastAsia="es-CL"/>
              </w:rPr>
              <w:tab/>
            </w:r>
            <w:r w:rsidRPr="00173459">
              <w:rPr>
                <w:rStyle w:val="Hipervnculo"/>
                <w:rFonts w:cstheme="majorHAnsi"/>
                <w:noProof/>
              </w:rPr>
              <w:t>Plataforma para operador</w:t>
            </w:r>
            <w:r>
              <w:rPr>
                <w:noProof/>
                <w:webHidden/>
              </w:rPr>
              <w:tab/>
            </w:r>
            <w:r>
              <w:rPr>
                <w:noProof/>
                <w:webHidden/>
              </w:rPr>
              <w:fldChar w:fldCharType="begin"/>
            </w:r>
            <w:r>
              <w:rPr>
                <w:noProof/>
                <w:webHidden/>
              </w:rPr>
              <w:instrText xml:space="preserve"> PAGEREF _Toc21418716 \h </w:instrText>
            </w:r>
            <w:r>
              <w:rPr>
                <w:noProof/>
                <w:webHidden/>
              </w:rPr>
            </w:r>
            <w:r>
              <w:rPr>
                <w:noProof/>
                <w:webHidden/>
              </w:rPr>
              <w:fldChar w:fldCharType="separate"/>
            </w:r>
            <w:r>
              <w:rPr>
                <w:noProof/>
                <w:webHidden/>
              </w:rPr>
              <w:t>35</w:t>
            </w:r>
            <w:r>
              <w:rPr>
                <w:noProof/>
                <w:webHidden/>
              </w:rPr>
              <w:fldChar w:fldCharType="end"/>
            </w:r>
          </w:hyperlink>
        </w:p>
        <w:p w14:paraId="7D24201A" w14:textId="724B9791" w:rsidR="00381E76" w:rsidRDefault="00381E76">
          <w:pPr>
            <w:pStyle w:val="TDC2"/>
            <w:rPr>
              <w:rFonts w:asciiTheme="minorHAnsi" w:eastAsiaTheme="minorEastAsia" w:hAnsiTheme="minorHAnsi"/>
              <w:noProof/>
              <w:lang w:eastAsia="es-CL"/>
            </w:rPr>
          </w:pPr>
          <w:hyperlink w:anchor="_Toc21418717" w:history="1">
            <w:r w:rsidRPr="00173459">
              <w:rPr>
                <w:rStyle w:val="Hipervnculo"/>
                <w:rFonts w:cstheme="majorHAnsi"/>
                <w:noProof/>
              </w:rPr>
              <w:t>7.5.5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_Toc21418717 \h </w:instrText>
            </w:r>
            <w:r>
              <w:rPr>
                <w:noProof/>
                <w:webHidden/>
              </w:rPr>
            </w:r>
            <w:r>
              <w:rPr>
                <w:noProof/>
                <w:webHidden/>
              </w:rPr>
              <w:fldChar w:fldCharType="separate"/>
            </w:r>
            <w:r>
              <w:rPr>
                <w:noProof/>
                <w:webHidden/>
              </w:rPr>
              <w:t>35</w:t>
            </w:r>
            <w:r>
              <w:rPr>
                <w:noProof/>
                <w:webHidden/>
              </w:rPr>
              <w:fldChar w:fldCharType="end"/>
            </w:r>
          </w:hyperlink>
        </w:p>
        <w:p w14:paraId="6DF0899E" w14:textId="6CC3CF9E" w:rsidR="00381E76" w:rsidRDefault="00381E76">
          <w:pPr>
            <w:pStyle w:val="TDC2"/>
            <w:rPr>
              <w:rFonts w:asciiTheme="minorHAnsi" w:eastAsiaTheme="minorEastAsia" w:hAnsiTheme="minorHAnsi"/>
              <w:noProof/>
              <w:lang w:eastAsia="es-CL"/>
            </w:rPr>
          </w:pPr>
          <w:hyperlink w:anchor="_Toc21418718" w:history="1">
            <w:r w:rsidRPr="00173459">
              <w:rPr>
                <w:rStyle w:val="Hipervnculo"/>
                <w:rFonts w:cstheme="majorHAnsi"/>
                <w:noProof/>
              </w:rPr>
              <w:t>7.5.6</w:t>
            </w:r>
            <w:r>
              <w:rPr>
                <w:rFonts w:asciiTheme="minorHAnsi" w:eastAsiaTheme="minorEastAsia" w:hAnsiTheme="minorHAnsi"/>
                <w:noProof/>
                <w:lang w:eastAsia="es-CL"/>
              </w:rPr>
              <w:tab/>
            </w:r>
            <w:r w:rsidRPr="00173459">
              <w:rPr>
                <w:rStyle w:val="Hipervnculo"/>
                <w:rFonts w:cstheme="majorHAnsi"/>
                <w:noProof/>
              </w:rPr>
              <w:t>CONDICIONES DE TRANSPORTE, ALMACEN Y MANIPULACIÓN</w:t>
            </w:r>
            <w:r>
              <w:rPr>
                <w:noProof/>
                <w:webHidden/>
              </w:rPr>
              <w:tab/>
            </w:r>
            <w:r>
              <w:rPr>
                <w:noProof/>
                <w:webHidden/>
              </w:rPr>
              <w:fldChar w:fldCharType="begin"/>
            </w:r>
            <w:r>
              <w:rPr>
                <w:noProof/>
                <w:webHidden/>
              </w:rPr>
              <w:instrText xml:space="preserve"> PAGEREF _Toc21418718 \h </w:instrText>
            </w:r>
            <w:r>
              <w:rPr>
                <w:noProof/>
                <w:webHidden/>
              </w:rPr>
            </w:r>
            <w:r>
              <w:rPr>
                <w:noProof/>
                <w:webHidden/>
              </w:rPr>
              <w:fldChar w:fldCharType="separate"/>
            </w:r>
            <w:r>
              <w:rPr>
                <w:noProof/>
                <w:webHidden/>
              </w:rPr>
              <w:t>35</w:t>
            </w:r>
            <w:r>
              <w:rPr>
                <w:noProof/>
                <w:webHidden/>
              </w:rPr>
              <w:fldChar w:fldCharType="end"/>
            </w:r>
          </w:hyperlink>
        </w:p>
        <w:p w14:paraId="3FDC5C1F" w14:textId="3B2C71CB" w:rsidR="00381E76" w:rsidRDefault="00381E76">
          <w:pPr>
            <w:pStyle w:val="TDC1"/>
            <w:rPr>
              <w:rFonts w:asciiTheme="minorHAnsi" w:eastAsiaTheme="minorEastAsia" w:hAnsiTheme="minorHAnsi"/>
              <w:noProof/>
              <w:lang w:eastAsia="es-CL"/>
            </w:rPr>
          </w:pPr>
          <w:hyperlink w:anchor="_Toc21418719" w:history="1">
            <w:r w:rsidRPr="00173459">
              <w:rPr>
                <w:rStyle w:val="Hipervnculo"/>
                <w:rFonts w:cstheme="majorHAnsi"/>
                <w:noProof/>
              </w:rPr>
              <w:t>7.6</w:t>
            </w:r>
            <w:r>
              <w:rPr>
                <w:rFonts w:asciiTheme="minorHAnsi" w:eastAsiaTheme="minorEastAsia" w:hAnsiTheme="minorHAnsi"/>
                <w:noProof/>
                <w:lang w:eastAsia="es-CL"/>
              </w:rPr>
              <w:tab/>
            </w:r>
            <w:r w:rsidRPr="00173459">
              <w:rPr>
                <w:rStyle w:val="Hipervnculo"/>
                <w:rFonts w:cstheme="majorHAnsi"/>
                <w:noProof/>
              </w:rPr>
              <w:t>CONJUNTO DE AISLACIÓN PARA SUSPENSIÓN O ANCLAJE</w:t>
            </w:r>
            <w:r>
              <w:rPr>
                <w:noProof/>
                <w:webHidden/>
              </w:rPr>
              <w:tab/>
            </w:r>
            <w:r>
              <w:rPr>
                <w:noProof/>
                <w:webHidden/>
              </w:rPr>
              <w:fldChar w:fldCharType="begin"/>
            </w:r>
            <w:r>
              <w:rPr>
                <w:noProof/>
                <w:webHidden/>
              </w:rPr>
              <w:instrText xml:space="preserve"> PAGEREF _Toc21418719 \h </w:instrText>
            </w:r>
            <w:r>
              <w:rPr>
                <w:noProof/>
                <w:webHidden/>
              </w:rPr>
            </w:r>
            <w:r>
              <w:rPr>
                <w:noProof/>
                <w:webHidden/>
              </w:rPr>
              <w:fldChar w:fldCharType="separate"/>
            </w:r>
            <w:r>
              <w:rPr>
                <w:noProof/>
                <w:webHidden/>
              </w:rPr>
              <w:t>35</w:t>
            </w:r>
            <w:r>
              <w:rPr>
                <w:noProof/>
                <w:webHidden/>
              </w:rPr>
              <w:fldChar w:fldCharType="end"/>
            </w:r>
          </w:hyperlink>
        </w:p>
        <w:p w14:paraId="03C6F67E" w14:textId="08DDE8D9" w:rsidR="00381E76" w:rsidRDefault="00381E76">
          <w:pPr>
            <w:pStyle w:val="TDC2"/>
            <w:rPr>
              <w:rFonts w:asciiTheme="minorHAnsi" w:eastAsiaTheme="minorEastAsia" w:hAnsiTheme="minorHAnsi"/>
              <w:noProof/>
              <w:lang w:eastAsia="es-CL"/>
            </w:rPr>
          </w:pPr>
          <w:hyperlink w:anchor="_Toc21418720" w:history="1">
            <w:r w:rsidRPr="00173459">
              <w:rPr>
                <w:rStyle w:val="Hipervnculo"/>
                <w:rFonts w:cstheme="majorHAnsi"/>
                <w:noProof/>
              </w:rPr>
              <w:t>7.6.1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_Toc21418720 \h </w:instrText>
            </w:r>
            <w:r>
              <w:rPr>
                <w:noProof/>
                <w:webHidden/>
              </w:rPr>
            </w:r>
            <w:r>
              <w:rPr>
                <w:noProof/>
                <w:webHidden/>
              </w:rPr>
              <w:fldChar w:fldCharType="separate"/>
            </w:r>
            <w:r>
              <w:rPr>
                <w:noProof/>
                <w:webHidden/>
              </w:rPr>
              <w:t>35</w:t>
            </w:r>
            <w:r>
              <w:rPr>
                <w:noProof/>
                <w:webHidden/>
              </w:rPr>
              <w:fldChar w:fldCharType="end"/>
            </w:r>
          </w:hyperlink>
        </w:p>
        <w:p w14:paraId="02EB0277" w14:textId="6B985736" w:rsidR="00381E76" w:rsidRDefault="00381E76">
          <w:pPr>
            <w:pStyle w:val="TDC2"/>
            <w:rPr>
              <w:rFonts w:asciiTheme="minorHAnsi" w:eastAsiaTheme="minorEastAsia" w:hAnsiTheme="minorHAnsi"/>
              <w:noProof/>
              <w:lang w:eastAsia="es-CL"/>
            </w:rPr>
          </w:pPr>
          <w:hyperlink w:anchor="_Toc21418721" w:history="1">
            <w:r w:rsidRPr="00173459">
              <w:rPr>
                <w:rStyle w:val="Hipervnculo"/>
                <w:rFonts w:cstheme="majorHAnsi"/>
                <w:noProof/>
              </w:rPr>
              <w:t>7.6.2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_Toc21418721 \h </w:instrText>
            </w:r>
            <w:r>
              <w:rPr>
                <w:noProof/>
                <w:webHidden/>
              </w:rPr>
            </w:r>
            <w:r>
              <w:rPr>
                <w:noProof/>
                <w:webHidden/>
              </w:rPr>
              <w:fldChar w:fldCharType="separate"/>
            </w:r>
            <w:r>
              <w:rPr>
                <w:noProof/>
                <w:webHidden/>
              </w:rPr>
              <w:t>36</w:t>
            </w:r>
            <w:r>
              <w:rPr>
                <w:noProof/>
                <w:webHidden/>
              </w:rPr>
              <w:fldChar w:fldCharType="end"/>
            </w:r>
          </w:hyperlink>
        </w:p>
        <w:p w14:paraId="0CCA35AC" w14:textId="5F677E8D" w:rsidR="00381E76" w:rsidRDefault="00381E76">
          <w:pPr>
            <w:pStyle w:val="TDC2"/>
            <w:rPr>
              <w:rFonts w:asciiTheme="minorHAnsi" w:eastAsiaTheme="minorEastAsia" w:hAnsiTheme="minorHAnsi"/>
              <w:noProof/>
              <w:lang w:eastAsia="es-CL"/>
            </w:rPr>
          </w:pPr>
          <w:hyperlink w:anchor="_Toc21418722" w:history="1">
            <w:r w:rsidRPr="00173459">
              <w:rPr>
                <w:rStyle w:val="Hipervnculo"/>
                <w:rFonts w:cstheme="majorHAnsi"/>
                <w:noProof/>
              </w:rPr>
              <w:t>7.6.3</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_Toc21418722 \h </w:instrText>
            </w:r>
            <w:r>
              <w:rPr>
                <w:noProof/>
                <w:webHidden/>
              </w:rPr>
            </w:r>
            <w:r>
              <w:rPr>
                <w:noProof/>
                <w:webHidden/>
              </w:rPr>
              <w:fldChar w:fldCharType="separate"/>
            </w:r>
            <w:r>
              <w:rPr>
                <w:noProof/>
                <w:webHidden/>
              </w:rPr>
              <w:t>36</w:t>
            </w:r>
            <w:r>
              <w:rPr>
                <w:noProof/>
                <w:webHidden/>
              </w:rPr>
              <w:fldChar w:fldCharType="end"/>
            </w:r>
          </w:hyperlink>
        </w:p>
        <w:p w14:paraId="4479C1EE" w14:textId="60A49355" w:rsidR="00381E76" w:rsidRDefault="00381E76">
          <w:pPr>
            <w:pStyle w:val="TDC4"/>
            <w:rPr>
              <w:rFonts w:asciiTheme="minorHAnsi" w:eastAsiaTheme="minorEastAsia" w:hAnsiTheme="minorHAnsi"/>
              <w:noProof/>
              <w:lang w:eastAsia="es-CL"/>
            </w:rPr>
          </w:pPr>
          <w:hyperlink w:anchor="_Toc21418723" w:history="1">
            <w:r w:rsidRPr="00173459">
              <w:rPr>
                <w:rStyle w:val="Hipervnculo"/>
                <w:rFonts w:cstheme="majorHAnsi"/>
                <w:noProof/>
              </w:rPr>
              <w:t>7.6.3.1</w:t>
            </w:r>
            <w:r>
              <w:rPr>
                <w:rFonts w:asciiTheme="minorHAnsi" w:eastAsiaTheme="minorEastAsia" w:hAnsiTheme="minorHAnsi"/>
                <w:noProof/>
                <w:lang w:eastAsia="es-CL"/>
              </w:rPr>
              <w:tab/>
            </w:r>
            <w:r w:rsidRPr="00173459">
              <w:rPr>
                <w:rStyle w:val="Hipervnculo"/>
                <w:rFonts w:cstheme="majorHAnsi"/>
                <w:noProof/>
              </w:rPr>
              <w:t>General</w:t>
            </w:r>
            <w:r>
              <w:rPr>
                <w:noProof/>
                <w:webHidden/>
              </w:rPr>
              <w:tab/>
            </w:r>
            <w:r>
              <w:rPr>
                <w:noProof/>
                <w:webHidden/>
              </w:rPr>
              <w:fldChar w:fldCharType="begin"/>
            </w:r>
            <w:r>
              <w:rPr>
                <w:noProof/>
                <w:webHidden/>
              </w:rPr>
              <w:instrText xml:space="preserve"> PAGEREF _Toc21418723 \h </w:instrText>
            </w:r>
            <w:r>
              <w:rPr>
                <w:noProof/>
                <w:webHidden/>
              </w:rPr>
            </w:r>
            <w:r>
              <w:rPr>
                <w:noProof/>
                <w:webHidden/>
              </w:rPr>
              <w:fldChar w:fldCharType="separate"/>
            </w:r>
            <w:r>
              <w:rPr>
                <w:noProof/>
                <w:webHidden/>
              </w:rPr>
              <w:t>36</w:t>
            </w:r>
            <w:r>
              <w:rPr>
                <w:noProof/>
                <w:webHidden/>
              </w:rPr>
              <w:fldChar w:fldCharType="end"/>
            </w:r>
          </w:hyperlink>
        </w:p>
        <w:p w14:paraId="0E11AC02" w14:textId="67725585" w:rsidR="00381E76" w:rsidRDefault="00381E76">
          <w:pPr>
            <w:pStyle w:val="TDC4"/>
            <w:rPr>
              <w:rFonts w:asciiTheme="minorHAnsi" w:eastAsiaTheme="minorEastAsia" w:hAnsiTheme="minorHAnsi"/>
              <w:noProof/>
              <w:lang w:eastAsia="es-CL"/>
            </w:rPr>
          </w:pPr>
          <w:hyperlink w:anchor="_Toc21418724" w:history="1">
            <w:r w:rsidRPr="00173459">
              <w:rPr>
                <w:rStyle w:val="Hipervnculo"/>
                <w:rFonts w:cstheme="majorHAnsi"/>
                <w:noProof/>
              </w:rPr>
              <w:t>7.6.3.2</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_Toc21418724 \h </w:instrText>
            </w:r>
            <w:r>
              <w:rPr>
                <w:noProof/>
                <w:webHidden/>
              </w:rPr>
            </w:r>
            <w:r>
              <w:rPr>
                <w:noProof/>
                <w:webHidden/>
              </w:rPr>
              <w:fldChar w:fldCharType="separate"/>
            </w:r>
            <w:r>
              <w:rPr>
                <w:noProof/>
                <w:webHidden/>
              </w:rPr>
              <w:t>37</w:t>
            </w:r>
            <w:r>
              <w:rPr>
                <w:noProof/>
                <w:webHidden/>
              </w:rPr>
              <w:fldChar w:fldCharType="end"/>
            </w:r>
          </w:hyperlink>
        </w:p>
        <w:p w14:paraId="57008A23" w14:textId="07AE68EB" w:rsidR="00381E76" w:rsidRDefault="00381E76">
          <w:pPr>
            <w:pStyle w:val="TDC2"/>
            <w:rPr>
              <w:rFonts w:asciiTheme="minorHAnsi" w:eastAsiaTheme="minorEastAsia" w:hAnsiTheme="minorHAnsi"/>
              <w:noProof/>
              <w:lang w:eastAsia="es-CL"/>
            </w:rPr>
          </w:pPr>
          <w:hyperlink w:anchor="_Toc21418725" w:history="1">
            <w:r w:rsidRPr="00173459">
              <w:rPr>
                <w:rStyle w:val="Hipervnculo"/>
                <w:rFonts w:cstheme="majorHAnsi"/>
                <w:noProof/>
              </w:rPr>
              <w:t>7.6.4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_Toc21418725 \h </w:instrText>
            </w:r>
            <w:r>
              <w:rPr>
                <w:noProof/>
                <w:webHidden/>
              </w:rPr>
            </w:r>
            <w:r>
              <w:rPr>
                <w:noProof/>
                <w:webHidden/>
              </w:rPr>
              <w:fldChar w:fldCharType="separate"/>
            </w:r>
            <w:r>
              <w:rPr>
                <w:noProof/>
                <w:webHidden/>
              </w:rPr>
              <w:t>37</w:t>
            </w:r>
            <w:r>
              <w:rPr>
                <w:noProof/>
                <w:webHidden/>
              </w:rPr>
              <w:fldChar w:fldCharType="end"/>
            </w:r>
          </w:hyperlink>
        </w:p>
        <w:p w14:paraId="4AC05082" w14:textId="14F7168C" w:rsidR="00381E76" w:rsidRDefault="00381E76">
          <w:pPr>
            <w:pStyle w:val="TDC4"/>
            <w:rPr>
              <w:rFonts w:asciiTheme="minorHAnsi" w:eastAsiaTheme="minorEastAsia" w:hAnsiTheme="minorHAnsi"/>
              <w:noProof/>
              <w:lang w:eastAsia="es-CL"/>
            </w:rPr>
          </w:pPr>
          <w:hyperlink w:anchor="_Toc21418726" w:history="1">
            <w:r w:rsidRPr="00173459">
              <w:rPr>
                <w:rStyle w:val="Hipervnculo"/>
                <w:rFonts w:cstheme="majorHAnsi"/>
                <w:noProof/>
              </w:rPr>
              <w:t>7.6.4.1</w:t>
            </w:r>
            <w:r>
              <w:rPr>
                <w:rFonts w:asciiTheme="minorHAnsi" w:eastAsiaTheme="minorEastAsia" w:hAnsiTheme="minorHAnsi"/>
                <w:noProof/>
                <w:lang w:eastAsia="es-CL"/>
              </w:rPr>
              <w:tab/>
            </w:r>
            <w:r w:rsidRPr="00173459">
              <w:rPr>
                <w:rStyle w:val="Hipervnculo"/>
                <w:rFonts w:cstheme="majorHAnsi"/>
                <w:noProof/>
              </w:rPr>
              <w:t>Calidad</w:t>
            </w:r>
            <w:r>
              <w:rPr>
                <w:noProof/>
                <w:webHidden/>
              </w:rPr>
              <w:tab/>
            </w:r>
            <w:r>
              <w:rPr>
                <w:noProof/>
                <w:webHidden/>
              </w:rPr>
              <w:fldChar w:fldCharType="begin"/>
            </w:r>
            <w:r>
              <w:rPr>
                <w:noProof/>
                <w:webHidden/>
              </w:rPr>
              <w:instrText xml:space="preserve"> PAGEREF _Toc21418726 \h </w:instrText>
            </w:r>
            <w:r>
              <w:rPr>
                <w:noProof/>
                <w:webHidden/>
              </w:rPr>
            </w:r>
            <w:r>
              <w:rPr>
                <w:noProof/>
                <w:webHidden/>
              </w:rPr>
              <w:fldChar w:fldCharType="separate"/>
            </w:r>
            <w:r>
              <w:rPr>
                <w:noProof/>
                <w:webHidden/>
              </w:rPr>
              <w:t>37</w:t>
            </w:r>
            <w:r>
              <w:rPr>
                <w:noProof/>
                <w:webHidden/>
              </w:rPr>
              <w:fldChar w:fldCharType="end"/>
            </w:r>
          </w:hyperlink>
        </w:p>
        <w:p w14:paraId="4EDD655D" w14:textId="5498A021" w:rsidR="00381E76" w:rsidRDefault="00381E76">
          <w:pPr>
            <w:pStyle w:val="TDC4"/>
            <w:rPr>
              <w:rFonts w:asciiTheme="minorHAnsi" w:eastAsiaTheme="minorEastAsia" w:hAnsiTheme="minorHAnsi"/>
              <w:noProof/>
              <w:lang w:eastAsia="es-CL"/>
            </w:rPr>
          </w:pPr>
          <w:hyperlink w:anchor="_Toc21418727" w:history="1">
            <w:r w:rsidRPr="00173459">
              <w:rPr>
                <w:rStyle w:val="Hipervnculo"/>
                <w:rFonts w:cstheme="majorHAnsi"/>
                <w:noProof/>
              </w:rPr>
              <w:t>7.6.4.2</w:t>
            </w:r>
            <w:r>
              <w:rPr>
                <w:rFonts w:asciiTheme="minorHAnsi" w:eastAsiaTheme="minorEastAsia" w:hAnsiTheme="minorHAnsi"/>
                <w:noProof/>
                <w:lang w:eastAsia="es-CL"/>
              </w:rPr>
              <w:tab/>
            </w:r>
            <w:r w:rsidRPr="00173459">
              <w:rPr>
                <w:rStyle w:val="Hipervnculo"/>
                <w:rFonts w:cstheme="majorHAnsi"/>
                <w:noProof/>
              </w:rPr>
              <w:t>Accesorios</w:t>
            </w:r>
            <w:r>
              <w:rPr>
                <w:noProof/>
                <w:webHidden/>
              </w:rPr>
              <w:tab/>
            </w:r>
            <w:r>
              <w:rPr>
                <w:noProof/>
                <w:webHidden/>
              </w:rPr>
              <w:fldChar w:fldCharType="begin"/>
            </w:r>
            <w:r>
              <w:rPr>
                <w:noProof/>
                <w:webHidden/>
              </w:rPr>
              <w:instrText xml:space="preserve"> PAGEREF _Toc21418727 \h </w:instrText>
            </w:r>
            <w:r>
              <w:rPr>
                <w:noProof/>
                <w:webHidden/>
              </w:rPr>
            </w:r>
            <w:r>
              <w:rPr>
                <w:noProof/>
                <w:webHidden/>
              </w:rPr>
              <w:fldChar w:fldCharType="separate"/>
            </w:r>
            <w:r>
              <w:rPr>
                <w:noProof/>
                <w:webHidden/>
              </w:rPr>
              <w:t>37</w:t>
            </w:r>
            <w:r>
              <w:rPr>
                <w:noProof/>
                <w:webHidden/>
              </w:rPr>
              <w:fldChar w:fldCharType="end"/>
            </w:r>
          </w:hyperlink>
        </w:p>
        <w:p w14:paraId="1E868E55" w14:textId="5DD1A2B0" w:rsidR="00381E76" w:rsidRDefault="00381E76">
          <w:pPr>
            <w:pStyle w:val="TDC4"/>
            <w:rPr>
              <w:rFonts w:asciiTheme="minorHAnsi" w:eastAsiaTheme="minorEastAsia" w:hAnsiTheme="minorHAnsi"/>
              <w:noProof/>
              <w:lang w:eastAsia="es-CL"/>
            </w:rPr>
          </w:pPr>
          <w:hyperlink w:anchor="_Toc21418728" w:history="1">
            <w:r w:rsidRPr="00173459">
              <w:rPr>
                <w:rStyle w:val="Hipervnculo"/>
                <w:rFonts w:cstheme="majorHAnsi"/>
                <w:noProof/>
              </w:rPr>
              <w:t>7.6.4.3</w:t>
            </w:r>
            <w:r>
              <w:rPr>
                <w:rFonts w:asciiTheme="minorHAnsi" w:eastAsiaTheme="minorEastAsia" w:hAnsiTheme="minorHAnsi"/>
                <w:noProof/>
                <w:lang w:eastAsia="es-CL"/>
              </w:rPr>
              <w:tab/>
            </w:r>
            <w:r w:rsidRPr="00173459">
              <w:rPr>
                <w:rStyle w:val="Hipervnculo"/>
                <w:rFonts w:cstheme="majorHAnsi"/>
                <w:noProof/>
              </w:rPr>
              <w:t>Característica de remoción y reemplazo</w:t>
            </w:r>
            <w:r>
              <w:rPr>
                <w:noProof/>
                <w:webHidden/>
              </w:rPr>
              <w:tab/>
            </w:r>
            <w:r>
              <w:rPr>
                <w:noProof/>
                <w:webHidden/>
              </w:rPr>
              <w:fldChar w:fldCharType="begin"/>
            </w:r>
            <w:r>
              <w:rPr>
                <w:noProof/>
                <w:webHidden/>
              </w:rPr>
              <w:instrText xml:space="preserve"> PAGEREF _Toc21418728 \h </w:instrText>
            </w:r>
            <w:r>
              <w:rPr>
                <w:noProof/>
                <w:webHidden/>
              </w:rPr>
            </w:r>
            <w:r>
              <w:rPr>
                <w:noProof/>
                <w:webHidden/>
              </w:rPr>
              <w:fldChar w:fldCharType="separate"/>
            </w:r>
            <w:r>
              <w:rPr>
                <w:noProof/>
                <w:webHidden/>
              </w:rPr>
              <w:t>37</w:t>
            </w:r>
            <w:r>
              <w:rPr>
                <w:noProof/>
                <w:webHidden/>
              </w:rPr>
              <w:fldChar w:fldCharType="end"/>
            </w:r>
          </w:hyperlink>
        </w:p>
        <w:p w14:paraId="2B0F1BC9" w14:textId="0E6E899D" w:rsidR="00381E76" w:rsidRDefault="00381E76">
          <w:pPr>
            <w:pStyle w:val="TDC4"/>
            <w:rPr>
              <w:rFonts w:asciiTheme="minorHAnsi" w:eastAsiaTheme="minorEastAsia" w:hAnsiTheme="minorHAnsi"/>
              <w:noProof/>
              <w:lang w:eastAsia="es-CL"/>
            </w:rPr>
          </w:pPr>
          <w:hyperlink w:anchor="_Toc21418729" w:history="1">
            <w:r w:rsidRPr="00173459">
              <w:rPr>
                <w:rStyle w:val="Hipervnculo"/>
                <w:rFonts w:cstheme="majorHAnsi"/>
                <w:noProof/>
              </w:rPr>
              <w:t>7.6.4.4</w:t>
            </w:r>
            <w:r>
              <w:rPr>
                <w:rFonts w:asciiTheme="minorHAnsi" w:eastAsiaTheme="minorEastAsia" w:hAnsiTheme="minorHAnsi"/>
                <w:noProof/>
                <w:lang w:eastAsia="es-CL"/>
              </w:rPr>
              <w:tab/>
            </w:r>
            <w:r w:rsidRPr="00173459">
              <w:rPr>
                <w:rStyle w:val="Hipervnculo"/>
                <w:rFonts w:cstheme="majorHAnsi"/>
                <w:noProof/>
              </w:rPr>
              <w:t>Calidad de galvanizado</w:t>
            </w:r>
            <w:r>
              <w:rPr>
                <w:noProof/>
                <w:webHidden/>
              </w:rPr>
              <w:tab/>
            </w:r>
            <w:r>
              <w:rPr>
                <w:noProof/>
                <w:webHidden/>
              </w:rPr>
              <w:fldChar w:fldCharType="begin"/>
            </w:r>
            <w:r>
              <w:rPr>
                <w:noProof/>
                <w:webHidden/>
              </w:rPr>
              <w:instrText xml:space="preserve"> PAGEREF _Toc21418729 \h </w:instrText>
            </w:r>
            <w:r>
              <w:rPr>
                <w:noProof/>
                <w:webHidden/>
              </w:rPr>
            </w:r>
            <w:r>
              <w:rPr>
                <w:noProof/>
                <w:webHidden/>
              </w:rPr>
              <w:fldChar w:fldCharType="separate"/>
            </w:r>
            <w:r>
              <w:rPr>
                <w:noProof/>
                <w:webHidden/>
              </w:rPr>
              <w:t>37</w:t>
            </w:r>
            <w:r>
              <w:rPr>
                <w:noProof/>
                <w:webHidden/>
              </w:rPr>
              <w:fldChar w:fldCharType="end"/>
            </w:r>
          </w:hyperlink>
        </w:p>
        <w:p w14:paraId="7DA9BDBD" w14:textId="35A29D75" w:rsidR="00381E76" w:rsidRDefault="00381E76">
          <w:pPr>
            <w:pStyle w:val="TDC4"/>
            <w:rPr>
              <w:rFonts w:asciiTheme="minorHAnsi" w:eastAsiaTheme="minorEastAsia" w:hAnsiTheme="minorHAnsi"/>
              <w:noProof/>
              <w:lang w:eastAsia="es-CL"/>
            </w:rPr>
          </w:pPr>
          <w:hyperlink w:anchor="_Toc21418730" w:history="1">
            <w:r w:rsidRPr="00173459">
              <w:rPr>
                <w:rStyle w:val="Hipervnculo"/>
                <w:rFonts w:cstheme="majorHAnsi"/>
                <w:noProof/>
              </w:rPr>
              <w:t>7.6.4.5</w:t>
            </w:r>
            <w:r>
              <w:rPr>
                <w:rFonts w:asciiTheme="minorHAnsi" w:eastAsiaTheme="minorEastAsia" w:hAnsiTheme="minorHAnsi"/>
                <w:noProof/>
                <w:lang w:eastAsia="es-CL"/>
              </w:rPr>
              <w:tab/>
            </w:r>
            <w:r w:rsidRPr="00173459">
              <w:rPr>
                <w:rStyle w:val="Hipervnculo"/>
                <w:rFonts w:cstheme="majorHAnsi"/>
                <w:noProof/>
              </w:rPr>
              <w:t>Pasadores para grilletes</w:t>
            </w:r>
            <w:r>
              <w:rPr>
                <w:noProof/>
                <w:webHidden/>
              </w:rPr>
              <w:tab/>
            </w:r>
            <w:r>
              <w:rPr>
                <w:noProof/>
                <w:webHidden/>
              </w:rPr>
              <w:fldChar w:fldCharType="begin"/>
            </w:r>
            <w:r>
              <w:rPr>
                <w:noProof/>
                <w:webHidden/>
              </w:rPr>
              <w:instrText xml:space="preserve"> PAGEREF _Toc21418730 \h </w:instrText>
            </w:r>
            <w:r>
              <w:rPr>
                <w:noProof/>
                <w:webHidden/>
              </w:rPr>
            </w:r>
            <w:r>
              <w:rPr>
                <w:noProof/>
                <w:webHidden/>
              </w:rPr>
              <w:fldChar w:fldCharType="separate"/>
            </w:r>
            <w:r>
              <w:rPr>
                <w:noProof/>
                <w:webHidden/>
              </w:rPr>
              <w:t>38</w:t>
            </w:r>
            <w:r>
              <w:rPr>
                <w:noProof/>
                <w:webHidden/>
              </w:rPr>
              <w:fldChar w:fldCharType="end"/>
            </w:r>
          </w:hyperlink>
        </w:p>
        <w:p w14:paraId="73E1060D" w14:textId="75981FF7" w:rsidR="00381E76" w:rsidRDefault="00381E76">
          <w:pPr>
            <w:pStyle w:val="TDC4"/>
            <w:rPr>
              <w:rFonts w:asciiTheme="minorHAnsi" w:eastAsiaTheme="minorEastAsia" w:hAnsiTheme="minorHAnsi"/>
              <w:noProof/>
              <w:lang w:eastAsia="es-CL"/>
            </w:rPr>
          </w:pPr>
          <w:hyperlink w:anchor="_Toc21418731" w:history="1">
            <w:r w:rsidRPr="00173459">
              <w:rPr>
                <w:rStyle w:val="Hipervnculo"/>
                <w:rFonts w:cstheme="majorHAnsi"/>
                <w:noProof/>
              </w:rPr>
              <w:t>7.6.4.6</w:t>
            </w:r>
            <w:r>
              <w:rPr>
                <w:rFonts w:asciiTheme="minorHAnsi" w:eastAsiaTheme="minorEastAsia" w:hAnsiTheme="minorHAnsi"/>
                <w:noProof/>
                <w:lang w:eastAsia="es-CL"/>
              </w:rPr>
              <w:tab/>
            </w:r>
            <w:r w:rsidRPr="00173459">
              <w:rPr>
                <w:rStyle w:val="Hipervnculo"/>
                <w:rFonts w:cstheme="majorHAnsi"/>
                <w:noProof/>
              </w:rPr>
              <w:t>Bolas, rótulas y chavetas</w:t>
            </w:r>
            <w:r>
              <w:rPr>
                <w:noProof/>
                <w:webHidden/>
              </w:rPr>
              <w:tab/>
            </w:r>
            <w:r>
              <w:rPr>
                <w:noProof/>
                <w:webHidden/>
              </w:rPr>
              <w:fldChar w:fldCharType="begin"/>
            </w:r>
            <w:r>
              <w:rPr>
                <w:noProof/>
                <w:webHidden/>
              </w:rPr>
              <w:instrText xml:space="preserve"> PAGEREF _Toc21418731 \h </w:instrText>
            </w:r>
            <w:r>
              <w:rPr>
                <w:noProof/>
                <w:webHidden/>
              </w:rPr>
            </w:r>
            <w:r>
              <w:rPr>
                <w:noProof/>
                <w:webHidden/>
              </w:rPr>
              <w:fldChar w:fldCharType="separate"/>
            </w:r>
            <w:r>
              <w:rPr>
                <w:noProof/>
                <w:webHidden/>
              </w:rPr>
              <w:t>38</w:t>
            </w:r>
            <w:r>
              <w:rPr>
                <w:noProof/>
                <w:webHidden/>
              </w:rPr>
              <w:fldChar w:fldCharType="end"/>
            </w:r>
          </w:hyperlink>
        </w:p>
        <w:p w14:paraId="1AB20D72" w14:textId="1CE587BA" w:rsidR="00381E76" w:rsidRDefault="00381E76">
          <w:pPr>
            <w:pStyle w:val="TDC4"/>
            <w:rPr>
              <w:rFonts w:asciiTheme="minorHAnsi" w:eastAsiaTheme="minorEastAsia" w:hAnsiTheme="minorHAnsi"/>
              <w:noProof/>
              <w:lang w:eastAsia="es-CL"/>
            </w:rPr>
          </w:pPr>
          <w:hyperlink w:anchor="_Toc21418732" w:history="1">
            <w:r w:rsidRPr="00173459">
              <w:rPr>
                <w:rStyle w:val="Hipervnculo"/>
                <w:rFonts w:cstheme="majorHAnsi"/>
                <w:noProof/>
              </w:rPr>
              <w:t>7.6.4.7</w:t>
            </w:r>
            <w:r>
              <w:rPr>
                <w:rFonts w:asciiTheme="minorHAnsi" w:eastAsiaTheme="minorEastAsia" w:hAnsiTheme="minorHAnsi"/>
                <w:noProof/>
                <w:lang w:eastAsia="es-CL"/>
              </w:rPr>
              <w:tab/>
            </w:r>
            <w:r w:rsidRPr="00173459">
              <w:rPr>
                <w:rStyle w:val="Hipervnculo"/>
                <w:rFonts w:cstheme="majorHAnsi"/>
                <w:noProof/>
              </w:rPr>
              <w:t>Marcas para identificación</w:t>
            </w:r>
            <w:r>
              <w:rPr>
                <w:noProof/>
                <w:webHidden/>
              </w:rPr>
              <w:tab/>
            </w:r>
            <w:r>
              <w:rPr>
                <w:noProof/>
                <w:webHidden/>
              </w:rPr>
              <w:fldChar w:fldCharType="begin"/>
            </w:r>
            <w:r>
              <w:rPr>
                <w:noProof/>
                <w:webHidden/>
              </w:rPr>
              <w:instrText xml:space="preserve"> PAGEREF _Toc21418732 \h </w:instrText>
            </w:r>
            <w:r>
              <w:rPr>
                <w:noProof/>
                <w:webHidden/>
              </w:rPr>
            </w:r>
            <w:r>
              <w:rPr>
                <w:noProof/>
                <w:webHidden/>
              </w:rPr>
              <w:fldChar w:fldCharType="separate"/>
            </w:r>
            <w:r>
              <w:rPr>
                <w:noProof/>
                <w:webHidden/>
              </w:rPr>
              <w:t>38</w:t>
            </w:r>
            <w:r>
              <w:rPr>
                <w:noProof/>
                <w:webHidden/>
              </w:rPr>
              <w:fldChar w:fldCharType="end"/>
            </w:r>
          </w:hyperlink>
        </w:p>
        <w:p w14:paraId="3BBA9778" w14:textId="1830B613" w:rsidR="00381E76" w:rsidRDefault="00381E76">
          <w:pPr>
            <w:pStyle w:val="TDC4"/>
            <w:rPr>
              <w:rFonts w:asciiTheme="minorHAnsi" w:eastAsiaTheme="minorEastAsia" w:hAnsiTheme="minorHAnsi"/>
              <w:noProof/>
              <w:lang w:eastAsia="es-CL"/>
            </w:rPr>
          </w:pPr>
          <w:hyperlink w:anchor="_Toc21418733" w:history="1">
            <w:r w:rsidRPr="00173459">
              <w:rPr>
                <w:rStyle w:val="Hipervnculo"/>
                <w:rFonts w:cstheme="majorHAnsi"/>
                <w:noProof/>
              </w:rPr>
              <w:t>7.6.4.8</w:t>
            </w:r>
            <w:r>
              <w:rPr>
                <w:rFonts w:asciiTheme="minorHAnsi" w:eastAsiaTheme="minorEastAsia" w:hAnsiTheme="minorHAnsi"/>
                <w:noProof/>
                <w:lang w:eastAsia="es-CL"/>
              </w:rPr>
              <w:tab/>
            </w:r>
            <w:r w:rsidRPr="00173459">
              <w:rPr>
                <w:rStyle w:val="Hipervnculo"/>
                <w:rFonts w:cstheme="majorHAnsi"/>
                <w:noProof/>
              </w:rPr>
              <w:t>Conjuntos de suspensión del conductor</w:t>
            </w:r>
            <w:r>
              <w:rPr>
                <w:noProof/>
                <w:webHidden/>
              </w:rPr>
              <w:tab/>
            </w:r>
            <w:r>
              <w:rPr>
                <w:noProof/>
                <w:webHidden/>
              </w:rPr>
              <w:fldChar w:fldCharType="begin"/>
            </w:r>
            <w:r>
              <w:rPr>
                <w:noProof/>
                <w:webHidden/>
              </w:rPr>
              <w:instrText xml:space="preserve"> PAGEREF _Toc21418733 \h </w:instrText>
            </w:r>
            <w:r>
              <w:rPr>
                <w:noProof/>
                <w:webHidden/>
              </w:rPr>
            </w:r>
            <w:r>
              <w:rPr>
                <w:noProof/>
                <w:webHidden/>
              </w:rPr>
              <w:fldChar w:fldCharType="separate"/>
            </w:r>
            <w:r>
              <w:rPr>
                <w:noProof/>
                <w:webHidden/>
              </w:rPr>
              <w:t>38</w:t>
            </w:r>
            <w:r>
              <w:rPr>
                <w:noProof/>
                <w:webHidden/>
              </w:rPr>
              <w:fldChar w:fldCharType="end"/>
            </w:r>
          </w:hyperlink>
        </w:p>
        <w:p w14:paraId="0051B442" w14:textId="64DF8473" w:rsidR="00381E76" w:rsidRDefault="00381E76">
          <w:pPr>
            <w:pStyle w:val="TDC4"/>
            <w:rPr>
              <w:rFonts w:asciiTheme="minorHAnsi" w:eastAsiaTheme="minorEastAsia" w:hAnsiTheme="minorHAnsi"/>
              <w:noProof/>
              <w:lang w:eastAsia="es-CL"/>
            </w:rPr>
          </w:pPr>
          <w:hyperlink w:anchor="_Toc21418734" w:history="1">
            <w:r w:rsidRPr="00173459">
              <w:rPr>
                <w:rStyle w:val="Hipervnculo"/>
                <w:rFonts w:cstheme="majorHAnsi"/>
                <w:noProof/>
              </w:rPr>
              <w:t>7.6.4.9</w:t>
            </w:r>
            <w:r>
              <w:rPr>
                <w:rFonts w:asciiTheme="minorHAnsi" w:eastAsiaTheme="minorEastAsia" w:hAnsiTheme="minorHAnsi"/>
                <w:noProof/>
                <w:lang w:eastAsia="es-CL"/>
              </w:rPr>
              <w:tab/>
            </w:r>
            <w:r w:rsidRPr="00173459">
              <w:rPr>
                <w:rStyle w:val="Hipervnculo"/>
                <w:rFonts w:cstheme="majorHAnsi"/>
                <w:noProof/>
              </w:rPr>
              <w:t>Conjuntos de anclaje del conductor</w:t>
            </w:r>
            <w:r>
              <w:rPr>
                <w:noProof/>
                <w:webHidden/>
              </w:rPr>
              <w:tab/>
            </w:r>
            <w:r>
              <w:rPr>
                <w:noProof/>
                <w:webHidden/>
              </w:rPr>
              <w:fldChar w:fldCharType="begin"/>
            </w:r>
            <w:r>
              <w:rPr>
                <w:noProof/>
                <w:webHidden/>
              </w:rPr>
              <w:instrText xml:space="preserve"> PAGEREF _Toc21418734 \h </w:instrText>
            </w:r>
            <w:r>
              <w:rPr>
                <w:noProof/>
                <w:webHidden/>
              </w:rPr>
            </w:r>
            <w:r>
              <w:rPr>
                <w:noProof/>
                <w:webHidden/>
              </w:rPr>
              <w:fldChar w:fldCharType="separate"/>
            </w:r>
            <w:r>
              <w:rPr>
                <w:noProof/>
                <w:webHidden/>
              </w:rPr>
              <w:t>39</w:t>
            </w:r>
            <w:r>
              <w:rPr>
                <w:noProof/>
                <w:webHidden/>
              </w:rPr>
              <w:fldChar w:fldCharType="end"/>
            </w:r>
          </w:hyperlink>
        </w:p>
        <w:p w14:paraId="597CFD66" w14:textId="24B42911" w:rsidR="00381E76" w:rsidRDefault="00381E76">
          <w:pPr>
            <w:pStyle w:val="TDC2"/>
            <w:rPr>
              <w:rFonts w:asciiTheme="minorHAnsi" w:eastAsiaTheme="minorEastAsia" w:hAnsiTheme="minorHAnsi"/>
              <w:noProof/>
              <w:lang w:eastAsia="es-CL"/>
            </w:rPr>
          </w:pPr>
          <w:hyperlink w:anchor="_Toc21418735" w:history="1">
            <w:r w:rsidRPr="00173459">
              <w:rPr>
                <w:rStyle w:val="Hipervnculo"/>
                <w:rFonts w:cstheme="majorHAnsi"/>
                <w:noProof/>
              </w:rPr>
              <w:t>7.6.5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_Toc21418735 \h </w:instrText>
            </w:r>
            <w:r>
              <w:rPr>
                <w:noProof/>
                <w:webHidden/>
              </w:rPr>
            </w:r>
            <w:r>
              <w:rPr>
                <w:noProof/>
                <w:webHidden/>
              </w:rPr>
              <w:fldChar w:fldCharType="separate"/>
            </w:r>
            <w:r>
              <w:rPr>
                <w:noProof/>
                <w:webHidden/>
              </w:rPr>
              <w:t>40</w:t>
            </w:r>
            <w:r>
              <w:rPr>
                <w:noProof/>
                <w:webHidden/>
              </w:rPr>
              <w:fldChar w:fldCharType="end"/>
            </w:r>
          </w:hyperlink>
        </w:p>
        <w:p w14:paraId="2B121F74" w14:textId="4CD5FA9E" w:rsidR="00381E76" w:rsidRDefault="00381E76">
          <w:pPr>
            <w:pStyle w:val="TDC2"/>
            <w:rPr>
              <w:rFonts w:asciiTheme="minorHAnsi" w:eastAsiaTheme="minorEastAsia" w:hAnsiTheme="minorHAnsi"/>
              <w:noProof/>
              <w:lang w:eastAsia="es-CL"/>
            </w:rPr>
          </w:pPr>
          <w:hyperlink w:anchor="_Toc21418736" w:history="1">
            <w:r w:rsidRPr="00173459">
              <w:rPr>
                <w:rStyle w:val="Hipervnculo"/>
                <w:rFonts w:cstheme="majorHAnsi"/>
                <w:noProof/>
              </w:rPr>
              <w:t>7.6.6</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_Toc21418736 \h </w:instrText>
            </w:r>
            <w:r>
              <w:rPr>
                <w:noProof/>
                <w:webHidden/>
              </w:rPr>
            </w:r>
            <w:r>
              <w:rPr>
                <w:noProof/>
                <w:webHidden/>
              </w:rPr>
              <w:fldChar w:fldCharType="separate"/>
            </w:r>
            <w:r>
              <w:rPr>
                <w:noProof/>
                <w:webHidden/>
              </w:rPr>
              <w:t>41</w:t>
            </w:r>
            <w:r>
              <w:rPr>
                <w:noProof/>
                <w:webHidden/>
              </w:rPr>
              <w:fldChar w:fldCharType="end"/>
            </w:r>
          </w:hyperlink>
        </w:p>
        <w:p w14:paraId="714D6E7E" w14:textId="42BA117B" w:rsidR="00381E76" w:rsidRDefault="00381E76">
          <w:pPr>
            <w:pStyle w:val="TDC1"/>
            <w:rPr>
              <w:rFonts w:asciiTheme="minorHAnsi" w:eastAsiaTheme="minorEastAsia" w:hAnsiTheme="minorHAnsi"/>
              <w:noProof/>
              <w:lang w:eastAsia="es-CL"/>
            </w:rPr>
          </w:pPr>
          <w:hyperlink w:anchor="_Toc21418737" w:history="1">
            <w:r w:rsidRPr="00173459">
              <w:rPr>
                <w:rStyle w:val="Hipervnculo"/>
                <w:rFonts w:cstheme="majorHAnsi"/>
                <w:noProof/>
              </w:rPr>
              <w:t>7.7</w:t>
            </w:r>
            <w:r>
              <w:rPr>
                <w:rFonts w:asciiTheme="minorHAnsi" w:eastAsiaTheme="minorEastAsia" w:hAnsiTheme="minorHAnsi"/>
                <w:noProof/>
                <w:lang w:eastAsia="es-CL"/>
              </w:rPr>
              <w:tab/>
            </w:r>
            <w:r w:rsidRPr="00173459">
              <w:rPr>
                <w:rStyle w:val="Hipervnculo"/>
                <w:rFonts w:cstheme="majorHAnsi"/>
                <w:noProof/>
              </w:rPr>
              <w:t>CONECTORES DE POTENCIA</w:t>
            </w:r>
            <w:r>
              <w:rPr>
                <w:noProof/>
                <w:webHidden/>
              </w:rPr>
              <w:tab/>
            </w:r>
            <w:r>
              <w:rPr>
                <w:noProof/>
                <w:webHidden/>
              </w:rPr>
              <w:fldChar w:fldCharType="begin"/>
            </w:r>
            <w:r>
              <w:rPr>
                <w:noProof/>
                <w:webHidden/>
              </w:rPr>
              <w:instrText xml:space="preserve"> PAGEREF _Toc21418737 \h </w:instrText>
            </w:r>
            <w:r>
              <w:rPr>
                <w:noProof/>
                <w:webHidden/>
              </w:rPr>
            </w:r>
            <w:r>
              <w:rPr>
                <w:noProof/>
                <w:webHidden/>
              </w:rPr>
              <w:fldChar w:fldCharType="separate"/>
            </w:r>
            <w:r>
              <w:rPr>
                <w:noProof/>
                <w:webHidden/>
              </w:rPr>
              <w:t>41</w:t>
            </w:r>
            <w:r>
              <w:rPr>
                <w:noProof/>
                <w:webHidden/>
              </w:rPr>
              <w:fldChar w:fldCharType="end"/>
            </w:r>
          </w:hyperlink>
        </w:p>
        <w:p w14:paraId="4294D14F" w14:textId="5938175A" w:rsidR="00381E76" w:rsidRDefault="00381E76">
          <w:pPr>
            <w:pStyle w:val="TDC2"/>
            <w:rPr>
              <w:rFonts w:asciiTheme="minorHAnsi" w:eastAsiaTheme="minorEastAsia" w:hAnsiTheme="minorHAnsi"/>
              <w:noProof/>
              <w:lang w:eastAsia="es-CL"/>
            </w:rPr>
          </w:pPr>
          <w:hyperlink w:anchor="_Toc21418738" w:history="1">
            <w:r w:rsidRPr="00173459">
              <w:rPr>
                <w:rStyle w:val="Hipervnculo"/>
                <w:rFonts w:cstheme="majorHAnsi"/>
                <w:noProof/>
              </w:rPr>
              <w:t>7.7.1</w:t>
            </w:r>
            <w:r>
              <w:rPr>
                <w:rFonts w:asciiTheme="minorHAnsi" w:eastAsiaTheme="minorEastAsia" w:hAnsiTheme="minorHAnsi"/>
                <w:noProof/>
                <w:lang w:eastAsia="es-CL"/>
              </w:rPr>
              <w:tab/>
            </w:r>
            <w:r w:rsidRPr="00173459">
              <w:rPr>
                <w:rStyle w:val="Hipervnculo"/>
                <w:rFonts w:cstheme="majorHAnsi"/>
                <w:noProof/>
              </w:rPr>
              <w:t>SUMINISTRO DE CONECTORES DE POTENCIA</w:t>
            </w:r>
            <w:r>
              <w:rPr>
                <w:noProof/>
                <w:webHidden/>
              </w:rPr>
              <w:tab/>
            </w:r>
            <w:r>
              <w:rPr>
                <w:noProof/>
                <w:webHidden/>
              </w:rPr>
              <w:fldChar w:fldCharType="begin"/>
            </w:r>
            <w:r>
              <w:rPr>
                <w:noProof/>
                <w:webHidden/>
              </w:rPr>
              <w:instrText xml:space="preserve"> PAGEREF _Toc21418738 \h </w:instrText>
            </w:r>
            <w:r>
              <w:rPr>
                <w:noProof/>
                <w:webHidden/>
              </w:rPr>
            </w:r>
            <w:r>
              <w:rPr>
                <w:noProof/>
                <w:webHidden/>
              </w:rPr>
              <w:fldChar w:fldCharType="separate"/>
            </w:r>
            <w:r>
              <w:rPr>
                <w:noProof/>
                <w:webHidden/>
              </w:rPr>
              <w:t>41</w:t>
            </w:r>
            <w:r>
              <w:rPr>
                <w:noProof/>
                <w:webHidden/>
              </w:rPr>
              <w:fldChar w:fldCharType="end"/>
            </w:r>
          </w:hyperlink>
        </w:p>
        <w:p w14:paraId="622E8F26" w14:textId="25D88FC1" w:rsidR="00381E76" w:rsidRDefault="00381E76">
          <w:pPr>
            <w:pStyle w:val="TDC4"/>
            <w:rPr>
              <w:rFonts w:asciiTheme="minorHAnsi" w:eastAsiaTheme="minorEastAsia" w:hAnsiTheme="minorHAnsi"/>
              <w:noProof/>
              <w:lang w:eastAsia="es-CL"/>
            </w:rPr>
          </w:pPr>
          <w:hyperlink w:anchor="_Toc21418739" w:history="1">
            <w:r w:rsidRPr="00173459">
              <w:rPr>
                <w:rStyle w:val="Hipervnculo"/>
                <w:rFonts w:cstheme="majorHAnsi"/>
                <w:noProof/>
              </w:rPr>
              <w:t>7.7.1.1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_Toc21418739 \h </w:instrText>
            </w:r>
            <w:r>
              <w:rPr>
                <w:noProof/>
                <w:webHidden/>
              </w:rPr>
            </w:r>
            <w:r>
              <w:rPr>
                <w:noProof/>
                <w:webHidden/>
              </w:rPr>
              <w:fldChar w:fldCharType="separate"/>
            </w:r>
            <w:r>
              <w:rPr>
                <w:noProof/>
                <w:webHidden/>
              </w:rPr>
              <w:t>41</w:t>
            </w:r>
            <w:r>
              <w:rPr>
                <w:noProof/>
                <w:webHidden/>
              </w:rPr>
              <w:fldChar w:fldCharType="end"/>
            </w:r>
          </w:hyperlink>
        </w:p>
        <w:p w14:paraId="2F36A1A3" w14:textId="2F47A662" w:rsidR="00381E76" w:rsidRDefault="00381E76">
          <w:pPr>
            <w:pStyle w:val="TDC4"/>
            <w:rPr>
              <w:rFonts w:asciiTheme="minorHAnsi" w:eastAsiaTheme="minorEastAsia" w:hAnsiTheme="minorHAnsi"/>
              <w:noProof/>
              <w:lang w:eastAsia="es-CL"/>
            </w:rPr>
          </w:pPr>
          <w:hyperlink w:anchor="_Toc21418740" w:history="1">
            <w:r w:rsidRPr="00173459">
              <w:rPr>
                <w:rStyle w:val="Hipervnculo"/>
                <w:rFonts w:cstheme="majorHAnsi"/>
                <w:noProof/>
              </w:rPr>
              <w:t>7.7.1.2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_Toc21418740 \h </w:instrText>
            </w:r>
            <w:r>
              <w:rPr>
                <w:noProof/>
                <w:webHidden/>
              </w:rPr>
            </w:r>
            <w:r>
              <w:rPr>
                <w:noProof/>
                <w:webHidden/>
              </w:rPr>
              <w:fldChar w:fldCharType="separate"/>
            </w:r>
            <w:r>
              <w:rPr>
                <w:noProof/>
                <w:webHidden/>
              </w:rPr>
              <w:t>41</w:t>
            </w:r>
            <w:r>
              <w:rPr>
                <w:noProof/>
                <w:webHidden/>
              </w:rPr>
              <w:fldChar w:fldCharType="end"/>
            </w:r>
          </w:hyperlink>
        </w:p>
        <w:p w14:paraId="5DE3B537" w14:textId="64339CBC" w:rsidR="00381E76" w:rsidRDefault="00381E76">
          <w:pPr>
            <w:pStyle w:val="TDC4"/>
            <w:rPr>
              <w:rFonts w:asciiTheme="minorHAnsi" w:eastAsiaTheme="minorEastAsia" w:hAnsiTheme="minorHAnsi"/>
              <w:noProof/>
              <w:lang w:eastAsia="es-CL"/>
            </w:rPr>
          </w:pPr>
          <w:hyperlink w:anchor="_Toc21418741" w:history="1">
            <w:r w:rsidRPr="00173459">
              <w:rPr>
                <w:rStyle w:val="Hipervnculo"/>
                <w:rFonts w:cstheme="majorHAnsi"/>
                <w:noProof/>
              </w:rPr>
              <w:t>7.7.1.3</w:t>
            </w:r>
            <w:r>
              <w:rPr>
                <w:rFonts w:asciiTheme="minorHAnsi" w:eastAsiaTheme="minorEastAsia" w:hAnsiTheme="minorHAnsi"/>
                <w:noProof/>
                <w:lang w:eastAsia="es-CL"/>
              </w:rPr>
              <w:tab/>
            </w:r>
            <w:r w:rsidRPr="00173459">
              <w:rPr>
                <w:rStyle w:val="Hipervnculo"/>
                <w:rFonts w:cstheme="majorHAnsi"/>
                <w:noProof/>
              </w:rPr>
              <w:t>Características del conductor</w:t>
            </w:r>
            <w:r>
              <w:rPr>
                <w:noProof/>
                <w:webHidden/>
              </w:rPr>
              <w:tab/>
            </w:r>
            <w:r>
              <w:rPr>
                <w:noProof/>
                <w:webHidden/>
              </w:rPr>
              <w:fldChar w:fldCharType="begin"/>
            </w:r>
            <w:r>
              <w:rPr>
                <w:noProof/>
                <w:webHidden/>
              </w:rPr>
              <w:instrText xml:space="preserve"> PAGEREF _Toc21418741 \h </w:instrText>
            </w:r>
            <w:r>
              <w:rPr>
                <w:noProof/>
                <w:webHidden/>
              </w:rPr>
            </w:r>
            <w:r>
              <w:rPr>
                <w:noProof/>
                <w:webHidden/>
              </w:rPr>
              <w:fldChar w:fldCharType="separate"/>
            </w:r>
            <w:r>
              <w:rPr>
                <w:noProof/>
                <w:webHidden/>
              </w:rPr>
              <w:t>42</w:t>
            </w:r>
            <w:r>
              <w:rPr>
                <w:noProof/>
                <w:webHidden/>
              </w:rPr>
              <w:fldChar w:fldCharType="end"/>
            </w:r>
          </w:hyperlink>
        </w:p>
        <w:p w14:paraId="03ABF85E" w14:textId="0994D401" w:rsidR="00381E76" w:rsidRDefault="00381E76">
          <w:pPr>
            <w:pStyle w:val="TDC2"/>
            <w:rPr>
              <w:rFonts w:asciiTheme="minorHAnsi" w:eastAsiaTheme="minorEastAsia" w:hAnsiTheme="minorHAnsi"/>
              <w:noProof/>
              <w:lang w:eastAsia="es-CL"/>
            </w:rPr>
          </w:pPr>
          <w:hyperlink w:anchor="_Toc21418742" w:history="1">
            <w:r w:rsidRPr="00173459">
              <w:rPr>
                <w:rStyle w:val="Hipervnculo"/>
                <w:rFonts w:cstheme="majorHAnsi"/>
                <w:noProof/>
              </w:rPr>
              <w:t>7.7.2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_Toc21418742 \h </w:instrText>
            </w:r>
            <w:r>
              <w:rPr>
                <w:noProof/>
                <w:webHidden/>
              </w:rPr>
            </w:r>
            <w:r>
              <w:rPr>
                <w:noProof/>
                <w:webHidden/>
              </w:rPr>
              <w:fldChar w:fldCharType="separate"/>
            </w:r>
            <w:r>
              <w:rPr>
                <w:noProof/>
                <w:webHidden/>
              </w:rPr>
              <w:t>42</w:t>
            </w:r>
            <w:r>
              <w:rPr>
                <w:noProof/>
                <w:webHidden/>
              </w:rPr>
              <w:fldChar w:fldCharType="end"/>
            </w:r>
          </w:hyperlink>
        </w:p>
        <w:p w14:paraId="7763EB83" w14:textId="716E556B" w:rsidR="00381E76" w:rsidRDefault="00381E76">
          <w:pPr>
            <w:pStyle w:val="TDC2"/>
            <w:rPr>
              <w:rFonts w:asciiTheme="minorHAnsi" w:eastAsiaTheme="minorEastAsia" w:hAnsiTheme="minorHAnsi"/>
              <w:noProof/>
              <w:lang w:eastAsia="es-CL"/>
            </w:rPr>
          </w:pPr>
          <w:hyperlink w:anchor="_Toc21418743" w:history="1">
            <w:r w:rsidRPr="00173459">
              <w:rPr>
                <w:rStyle w:val="Hipervnculo"/>
                <w:rFonts w:cstheme="majorHAnsi"/>
                <w:noProof/>
              </w:rPr>
              <w:t>7.7.3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_Toc21418743 \h </w:instrText>
            </w:r>
            <w:r>
              <w:rPr>
                <w:noProof/>
                <w:webHidden/>
              </w:rPr>
            </w:r>
            <w:r>
              <w:rPr>
                <w:noProof/>
                <w:webHidden/>
              </w:rPr>
              <w:fldChar w:fldCharType="separate"/>
            </w:r>
            <w:r>
              <w:rPr>
                <w:noProof/>
                <w:webHidden/>
              </w:rPr>
              <w:t>42</w:t>
            </w:r>
            <w:r>
              <w:rPr>
                <w:noProof/>
                <w:webHidden/>
              </w:rPr>
              <w:fldChar w:fldCharType="end"/>
            </w:r>
          </w:hyperlink>
        </w:p>
        <w:p w14:paraId="4F4EF7BA" w14:textId="7B8047E9" w:rsidR="00381E76" w:rsidRDefault="00381E76">
          <w:pPr>
            <w:pStyle w:val="TDC2"/>
            <w:rPr>
              <w:rFonts w:asciiTheme="minorHAnsi" w:eastAsiaTheme="minorEastAsia" w:hAnsiTheme="minorHAnsi"/>
              <w:noProof/>
              <w:lang w:eastAsia="es-CL"/>
            </w:rPr>
          </w:pPr>
          <w:hyperlink w:anchor="_Toc21418744" w:history="1">
            <w:r w:rsidRPr="00173459">
              <w:rPr>
                <w:rStyle w:val="Hipervnculo"/>
                <w:rFonts w:cstheme="majorHAnsi"/>
                <w:noProof/>
              </w:rPr>
              <w:t>7.7.4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_Toc21418744 \h </w:instrText>
            </w:r>
            <w:r>
              <w:rPr>
                <w:noProof/>
                <w:webHidden/>
              </w:rPr>
            </w:r>
            <w:r>
              <w:rPr>
                <w:noProof/>
                <w:webHidden/>
              </w:rPr>
              <w:fldChar w:fldCharType="separate"/>
            </w:r>
            <w:r>
              <w:rPr>
                <w:noProof/>
                <w:webHidden/>
              </w:rPr>
              <w:t>42</w:t>
            </w:r>
            <w:r>
              <w:rPr>
                <w:noProof/>
                <w:webHidden/>
              </w:rPr>
              <w:fldChar w:fldCharType="end"/>
            </w:r>
          </w:hyperlink>
        </w:p>
        <w:p w14:paraId="23826D38" w14:textId="76425242" w:rsidR="00381E76" w:rsidRDefault="00381E76">
          <w:pPr>
            <w:pStyle w:val="TDC4"/>
            <w:rPr>
              <w:rFonts w:asciiTheme="minorHAnsi" w:eastAsiaTheme="minorEastAsia" w:hAnsiTheme="minorHAnsi"/>
              <w:noProof/>
              <w:lang w:eastAsia="es-CL"/>
            </w:rPr>
          </w:pPr>
          <w:hyperlink w:anchor="_Toc21418745" w:history="1">
            <w:r w:rsidRPr="00173459">
              <w:rPr>
                <w:rStyle w:val="Hipervnculo"/>
                <w:rFonts w:cstheme="majorHAnsi"/>
                <w:noProof/>
              </w:rPr>
              <w:t>7.7.4.1</w:t>
            </w:r>
            <w:r>
              <w:rPr>
                <w:rFonts w:asciiTheme="minorHAnsi" w:eastAsiaTheme="minorEastAsia" w:hAnsiTheme="minorHAnsi"/>
                <w:noProof/>
                <w:lang w:eastAsia="es-CL"/>
              </w:rPr>
              <w:tab/>
            </w:r>
            <w:r w:rsidRPr="00173459">
              <w:rPr>
                <w:rStyle w:val="Hipervnculo"/>
                <w:rFonts w:cstheme="majorHAnsi"/>
                <w:noProof/>
              </w:rPr>
              <w:t>Diseño y construcción</w:t>
            </w:r>
            <w:r>
              <w:rPr>
                <w:noProof/>
                <w:webHidden/>
              </w:rPr>
              <w:tab/>
            </w:r>
            <w:r>
              <w:rPr>
                <w:noProof/>
                <w:webHidden/>
              </w:rPr>
              <w:fldChar w:fldCharType="begin"/>
            </w:r>
            <w:r>
              <w:rPr>
                <w:noProof/>
                <w:webHidden/>
              </w:rPr>
              <w:instrText xml:space="preserve"> PAGEREF _Toc21418745 \h </w:instrText>
            </w:r>
            <w:r>
              <w:rPr>
                <w:noProof/>
                <w:webHidden/>
              </w:rPr>
            </w:r>
            <w:r>
              <w:rPr>
                <w:noProof/>
                <w:webHidden/>
              </w:rPr>
              <w:fldChar w:fldCharType="separate"/>
            </w:r>
            <w:r>
              <w:rPr>
                <w:noProof/>
                <w:webHidden/>
              </w:rPr>
              <w:t>42</w:t>
            </w:r>
            <w:r>
              <w:rPr>
                <w:noProof/>
                <w:webHidden/>
              </w:rPr>
              <w:fldChar w:fldCharType="end"/>
            </w:r>
          </w:hyperlink>
        </w:p>
        <w:p w14:paraId="5DA4BE3B" w14:textId="7FF33C06" w:rsidR="00381E76" w:rsidRDefault="00381E76">
          <w:pPr>
            <w:pStyle w:val="TDC4"/>
            <w:rPr>
              <w:rFonts w:asciiTheme="minorHAnsi" w:eastAsiaTheme="minorEastAsia" w:hAnsiTheme="minorHAnsi"/>
              <w:noProof/>
              <w:lang w:eastAsia="es-CL"/>
            </w:rPr>
          </w:pPr>
          <w:hyperlink w:anchor="_Toc21418746" w:history="1">
            <w:r w:rsidRPr="00173459">
              <w:rPr>
                <w:rStyle w:val="Hipervnculo"/>
                <w:rFonts w:cstheme="majorHAnsi"/>
                <w:noProof/>
              </w:rPr>
              <w:t>7.7.4.2</w:t>
            </w:r>
            <w:r>
              <w:rPr>
                <w:rFonts w:asciiTheme="minorHAnsi" w:eastAsiaTheme="minorEastAsia" w:hAnsiTheme="minorHAnsi"/>
                <w:noProof/>
                <w:lang w:eastAsia="es-CL"/>
              </w:rPr>
              <w:tab/>
            </w:r>
            <w:r w:rsidRPr="00173459">
              <w:rPr>
                <w:rStyle w:val="Hipervnculo"/>
                <w:rFonts w:cstheme="majorHAnsi"/>
                <w:noProof/>
              </w:rPr>
              <w:t>Materialidad</w:t>
            </w:r>
            <w:r>
              <w:rPr>
                <w:noProof/>
                <w:webHidden/>
              </w:rPr>
              <w:tab/>
            </w:r>
            <w:r>
              <w:rPr>
                <w:noProof/>
                <w:webHidden/>
              </w:rPr>
              <w:fldChar w:fldCharType="begin"/>
            </w:r>
            <w:r>
              <w:rPr>
                <w:noProof/>
                <w:webHidden/>
              </w:rPr>
              <w:instrText xml:space="preserve"> PAGEREF _Toc21418746 \h </w:instrText>
            </w:r>
            <w:r>
              <w:rPr>
                <w:noProof/>
                <w:webHidden/>
              </w:rPr>
            </w:r>
            <w:r>
              <w:rPr>
                <w:noProof/>
                <w:webHidden/>
              </w:rPr>
              <w:fldChar w:fldCharType="separate"/>
            </w:r>
            <w:r>
              <w:rPr>
                <w:noProof/>
                <w:webHidden/>
              </w:rPr>
              <w:t>43</w:t>
            </w:r>
            <w:r>
              <w:rPr>
                <w:noProof/>
                <w:webHidden/>
              </w:rPr>
              <w:fldChar w:fldCharType="end"/>
            </w:r>
          </w:hyperlink>
        </w:p>
        <w:p w14:paraId="1422C2D1" w14:textId="40A6516F" w:rsidR="00381E76" w:rsidRDefault="00381E76">
          <w:pPr>
            <w:pStyle w:val="TDC4"/>
            <w:rPr>
              <w:rFonts w:asciiTheme="minorHAnsi" w:eastAsiaTheme="minorEastAsia" w:hAnsiTheme="minorHAnsi"/>
              <w:noProof/>
              <w:lang w:eastAsia="es-CL"/>
            </w:rPr>
          </w:pPr>
          <w:hyperlink w:anchor="_Toc21418747" w:history="1">
            <w:r w:rsidRPr="00173459">
              <w:rPr>
                <w:rStyle w:val="Hipervnculo"/>
                <w:rFonts w:cstheme="majorHAnsi"/>
                <w:noProof/>
              </w:rPr>
              <w:t>7.7.4.3</w:t>
            </w:r>
            <w:r>
              <w:rPr>
                <w:rFonts w:asciiTheme="minorHAnsi" w:eastAsiaTheme="minorEastAsia" w:hAnsiTheme="minorHAnsi"/>
                <w:noProof/>
                <w:lang w:eastAsia="es-CL"/>
              </w:rPr>
              <w:tab/>
            </w:r>
            <w:r w:rsidRPr="00173459">
              <w:rPr>
                <w:rStyle w:val="Hipervnculo"/>
                <w:rFonts w:cstheme="majorHAnsi"/>
                <w:noProof/>
              </w:rPr>
              <w:t>Superficies</w:t>
            </w:r>
            <w:r>
              <w:rPr>
                <w:noProof/>
                <w:webHidden/>
              </w:rPr>
              <w:tab/>
            </w:r>
            <w:r>
              <w:rPr>
                <w:noProof/>
                <w:webHidden/>
              </w:rPr>
              <w:fldChar w:fldCharType="begin"/>
            </w:r>
            <w:r>
              <w:rPr>
                <w:noProof/>
                <w:webHidden/>
              </w:rPr>
              <w:instrText xml:space="preserve"> PAGEREF _Toc21418747 \h </w:instrText>
            </w:r>
            <w:r>
              <w:rPr>
                <w:noProof/>
                <w:webHidden/>
              </w:rPr>
            </w:r>
            <w:r>
              <w:rPr>
                <w:noProof/>
                <w:webHidden/>
              </w:rPr>
              <w:fldChar w:fldCharType="separate"/>
            </w:r>
            <w:r>
              <w:rPr>
                <w:noProof/>
                <w:webHidden/>
              </w:rPr>
              <w:t>43</w:t>
            </w:r>
            <w:r>
              <w:rPr>
                <w:noProof/>
                <w:webHidden/>
              </w:rPr>
              <w:fldChar w:fldCharType="end"/>
            </w:r>
          </w:hyperlink>
        </w:p>
        <w:p w14:paraId="14987630" w14:textId="2C0D526D" w:rsidR="00381E76" w:rsidRDefault="00381E76">
          <w:pPr>
            <w:pStyle w:val="TDC4"/>
            <w:rPr>
              <w:rFonts w:asciiTheme="minorHAnsi" w:eastAsiaTheme="minorEastAsia" w:hAnsiTheme="minorHAnsi"/>
              <w:noProof/>
              <w:lang w:eastAsia="es-CL"/>
            </w:rPr>
          </w:pPr>
          <w:hyperlink w:anchor="_Toc21418748" w:history="1">
            <w:r w:rsidRPr="00173459">
              <w:rPr>
                <w:rStyle w:val="Hipervnculo"/>
                <w:rFonts w:cstheme="majorHAnsi"/>
                <w:noProof/>
              </w:rPr>
              <w:t>7.7.4.4</w:t>
            </w:r>
            <w:r>
              <w:rPr>
                <w:rFonts w:asciiTheme="minorHAnsi" w:eastAsiaTheme="minorEastAsia" w:hAnsiTheme="minorHAnsi"/>
                <w:noProof/>
                <w:lang w:eastAsia="es-CL"/>
              </w:rPr>
              <w:tab/>
            </w:r>
            <w:r w:rsidRPr="00173459">
              <w:rPr>
                <w:rStyle w:val="Hipervnculo"/>
                <w:rFonts w:cstheme="majorHAnsi"/>
                <w:noProof/>
              </w:rPr>
              <w:t>Fijación de los conductores a los conectores</w:t>
            </w:r>
            <w:r>
              <w:rPr>
                <w:noProof/>
                <w:webHidden/>
              </w:rPr>
              <w:tab/>
            </w:r>
            <w:r>
              <w:rPr>
                <w:noProof/>
                <w:webHidden/>
              </w:rPr>
              <w:fldChar w:fldCharType="begin"/>
            </w:r>
            <w:r>
              <w:rPr>
                <w:noProof/>
                <w:webHidden/>
              </w:rPr>
              <w:instrText xml:space="preserve"> PAGEREF _Toc21418748 \h </w:instrText>
            </w:r>
            <w:r>
              <w:rPr>
                <w:noProof/>
                <w:webHidden/>
              </w:rPr>
            </w:r>
            <w:r>
              <w:rPr>
                <w:noProof/>
                <w:webHidden/>
              </w:rPr>
              <w:fldChar w:fldCharType="separate"/>
            </w:r>
            <w:r>
              <w:rPr>
                <w:noProof/>
                <w:webHidden/>
              </w:rPr>
              <w:t>43</w:t>
            </w:r>
            <w:r>
              <w:rPr>
                <w:noProof/>
                <w:webHidden/>
              </w:rPr>
              <w:fldChar w:fldCharType="end"/>
            </w:r>
          </w:hyperlink>
        </w:p>
        <w:p w14:paraId="37FAD3FF" w14:textId="5DB48405" w:rsidR="00381E76" w:rsidRDefault="00381E76">
          <w:pPr>
            <w:pStyle w:val="TDC2"/>
            <w:rPr>
              <w:rFonts w:asciiTheme="minorHAnsi" w:eastAsiaTheme="minorEastAsia" w:hAnsiTheme="minorHAnsi"/>
              <w:noProof/>
              <w:lang w:eastAsia="es-CL"/>
            </w:rPr>
          </w:pPr>
          <w:hyperlink w:anchor="_Toc21418749" w:history="1">
            <w:r w:rsidRPr="00173459">
              <w:rPr>
                <w:rStyle w:val="Hipervnculo"/>
                <w:rFonts w:cstheme="majorHAnsi"/>
                <w:noProof/>
              </w:rPr>
              <w:t>7.7.5</w:t>
            </w:r>
            <w:r>
              <w:rPr>
                <w:rFonts w:asciiTheme="minorHAnsi" w:eastAsiaTheme="minorEastAsia" w:hAnsiTheme="minorHAnsi"/>
                <w:noProof/>
                <w:lang w:eastAsia="es-CL"/>
              </w:rPr>
              <w:tab/>
            </w:r>
            <w:r w:rsidRPr="00173459">
              <w:rPr>
                <w:rStyle w:val="Hipervnculo"/>
                <w:rFonts w:cstheme="majorHAnsi"/>
                <w:noProof/>
              </w:rPr>
              <w:t>INSPECCIÓN Y PRUEBAS</w:t>
            </w:r>
            <w:r>
              <w:rPr>
                <w:noProof/>
                <w:webHidden/>
              </w:rPr>
              <w:tab/>
            </w:r>
            <w:r>
              <w:rPr>
                <w:noProof/>
                <w:webHidden/>
              </w:rPr>
              <w:fldChar w:fldCharType="begin"/>
            </w:r>
            <w:r>
              <w:rPr>
                <w:noProof/>
                <w:webHidden/>
              </w:rPr>
              <w:instrText xml:space="preserve"> PAGEREF _Toc21418749 \h </w:instrText>
            </w:r>
            <w:r>
              <w:rPr>
                <w:noProof/>
                <w:webHidden/>
              </w:rPr>
            </w:r>
            <w:r>
              <w:rPr>
                <w:noProof/>
                <w:webHidden/>
              </w:rPr>
              <w:fldChar w:fldCharType="separate"/>
            </w:r>
            <w:r>
              <w:rPr>
                <w:noProof/>
                <w:webHidden/>
              </w:rPr>
              <w:t>43</w:t>
            </w:r>
            <w:r>
              <w:rPr>
                <w:noProof/>
                <w:webHidden/>
              </w:rPr>
              <w:fldChar w:fldCharType="end"/>
            </w:r>
          </w:hyperlink>
        </w:p>
        <w:p w14:paraId="2CA3BF32" w14:textId="29149912" w:rsidR="00381E76" w:rsidRDefault="00381E76">
          <w:pPr>
            <w:pStyle w:val="TDC1"/>
            <w:rPr>
              <w:rFonts w:asciiTheme="minorHAnsi" w:eastAsiaTheme="minorEastAsia" w:hAnsiTheme="minorHAnsi"/>
              <w:noProof/>
              <w:lang w:eastAsia="es-CL"/>
            </w:rPr>
          </w:pPr>
          <w:hyperlink w:anchor="_Toc21418750" w:history="1">
            <w:r w:rsidRPr="00173459">
              <w:rPr>
                <w:rStyle w:val="Hipervnculo"/>
                <w:rFonts w:cstheme="majorHAnsi"/>
                <w:noProof/>
              </w:rPr>
              <w:t>7.8</w:t>
            </w:r>
            <w:r>
              <w:rPr>
                <w:rFonts w:asciiTheme="minorHAnsi" w:eastAsiaTheme="minorEastAsia" w:hAnsiTheme="minorHAnsi"/>
                <w:noProof/>
                <w:lang w:eastAsia="es-CL"/>
              </w:rPr>
              <w:tab/>
            </w:r>
            <w:r w:rsidRPr="00173459">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_Toc21418750 \h </w:instrText>
            </w:r>
            <w:r>
              <w:rPr>
                <w:noProof/>
                <w:webHidden/>
              </w:rPr>
            </w:r>
            <w:r>
              <w:rPr>
                <w:noProof/>
                <w:webHidden/>
              </w:rPr>
              <w:fldChar w:fldCharType="separate"/>
            </w:r>
            <w:r>
              <w:rPr>
                <w:noProof/>
                <w:webHidden/>
              </w:rPr>
              <w:t>44</w:t>
            </w:r>
            <w:r>
              <w:rPr>
                <w:noProof/>
                <w:webHidden/>
              </w:rPr>
              <w:fldChar w:fldCharType="end"/>
            </w:r>
          </w:hyperlink>
        </w:p>
        <w:p w14:paraId="20EAA7AC" w14:textId="36B30A8F" w:rsidR="00381E76" w:rsidRDefault="00381E76">
          <w:pPr>
            <w:pStyle w:val="TDC2"/>
            <w:rPr>
              <w:rFonts w:asciiTheme="minorHAnsi" w:eastAsiaTheme="minorEastAsia" w:hAnsiTheme="minorHAnsi"/>
              <w:noProof/>
              <w:lang w:eastAsia="es-CL"/>
            </w:rPr>
          </w:pPr>
          <w:hyperlink w:anchor="_Toc21418751" w:history="1">
            <w:r w:rsidRPr="00173459">
              <w:rPr>
                <w:rStyle w:val="Hipervnculo"/>
                <w:rFonts w:cstheme="majorHAnsi"/>
                <w:noProof/>
              </w:rPr>
              <w:t>7.8.1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_Toc21418751 \h </w:instrText>
            </w:r>
            <w:r>
              <w:rPr>
                <w:noProof/>
                <w:webHidden/>
              </w:rPr>
            </w:r>
            <w:r>
              <w:rPr>
                <w:noProof/>
                <w:webHidden/>
              </w:rPr>
              <w:fldChar w:fldCharType="separate"/>
            </w:r>
            <w:r>
              <w:rPr>
                <w:noProof/>
                <w:webHidden/>
              </w:rPr>
              <w:t>44</w:t>
            </w:r>
            <w:r>
              <w:rPr>
                <w:noProof/>
                <w:webHidden/>
              </w:rPr>
              <w:fldChar w:fldCharType="end"/>
            </w:r>
          </w:hyperlink>
        </w:p>
        <w:p w14:paraId="652F4866" w14:textId="66F066E4" w:rsidR="00381E76" w:rsidRDefault="00381E76">
          <w:pPr>
            <w:pStyle w:val="TDC2"/>
            <w:rPr>
              <w:rFonts w:asciiTheme="minorHAnsi" w:eastAsiaTheme="minorEastAsia" w:hAnsiTheme="minorHAnsi"/>
              <w:noProof/>
              <w:lang w:eastAsia="es-CL"/>
            </w:rPr>
          </w:pPr>
          <w:hyperlink w:anchor="_Toc21418752" w:history="1">
            <w:r w:rsidRPr="00173459">
              <w:rPr>
                <w:rStyle w:val="Hipervnculo"/>
                <w:rFonts w:cstheme="majorHAnsi"/>
                <w:noProof/>
              </w:rPr>
              <w:t>7.8.2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_Toc21418752 \h </w:instrText>
            </w:r>
            <w:r>
              <w:rPr>
                <w:noProof/>
                <w:webHidden/>
              </w:rPr>
            </w:r>
            <w:r>
              <w:rPr>
                <w:noProof/>
                <w:webHidden/>
              </w:rPr>
              <w:fldChar w:fldCharType="separate"/>
            </w:r>
            <w:r>
              <w:rPr>
                <w:noProof/>
                <w:webHidden/>
              </w:rPr>
              <w:t>44</w:t>
            </w:r>
            <w:r>
              <w:rPr>
                <w:noProof/>
                <w:webHidden/>
              </w:rPr>
              <w:fldChar w:fldCharType="end"/>
            </w:r>
          </w:hyperlink>
        </w:p>
        <w:p w14:paraId="61F965DE" w14:textId="509E455B" w:rsidR="00381E76" w:rsidRDefault="00381E76">
          <w:pPr>
            <w:pStyle w:val="TDC4"/>
            <w:rPr>
              <w:rFonts w:asciiTheme="minorHAnsi" w:eastAsiaTheme="minorEastAsia" w:hAnsiTheme="minorHAnsi"/>
              <w:noProof/>
              <w:lang w:eastAsia="es-CL"/>
            </w:rPr>
          </w:pPr>
          <w:hyperlink w:anchor="_Toc21418753" w:history="1">
            <w:r w:rsidRPr="00173459">
              <w:rPr>
                <w:rStyle w:val="Hipervnculo"/>
                <w:rFonts w:cstheme="majorHAnsi"/>
                <w:noProof/>
              </w:rPr>
              <w:t>7.8.2.1</w:t>
            </w:r>
            <w:r>
              <w:rPr>
                <w:rFonts w:asciiTheme="minorHAnsi" w:eastAsiaTheme="minorEastAsia" w:hAnsiTheme="minorHAnsi"/>
                <w:noProof/>
                <w:lang w:eastAsia="es-CL"/>
              </w:rPr>
              <w:tab/>
            </w:r>
            <w:r w:rsidRPr="00173459">
              <w:rPr>
                <w:rStyle w:val="Hipervnculo"/>
                <w:rFonts w:cstheme="majorHAnsi"/>
                <w:noProof/>
              </w:rPr>
              <w:t>Descripción</w:t>
            </w:r>
            <w:r>
              <w:rPr>
                <w:noProof/>
                <w:webHidden/>
              </w:rPr>
              <w:tab/>
            </w:r>
            <w:r>
              <w:rPr>
                <w:noProof/>
                <w:webHidden/>
              </w:rPr>
              <w:fldChar w:fldCharType="begin"/>
            </w:r>
            <w:r>
              <w:rPr>
                <w:noProof/>
                <w:webHidden/>
              </w:rPr>
              <w:instrText xml:space="preserve"> PAGEREF _Toc21418753 \h </w:instrText>
            </w:r>
            <w:r>
              <w:rPr>
                <w:noProof/>
                <w:webHidden/>
              </w:rPr>
            </w:r>
            <w:r>
              <w:rPr>
                <w:noProof/>
                <w:webHidden/>
              </w:rPr>
              <w:fldChar w:fldCharType="separate"/>
            </w:r>
            <w:r>
              <w:rPr>
                <w:noProof/>
                <w:webHidden/>
              </w:rPr>
              <w:t>44</w:t>
            </w:r>
            <w:r>
              <w:rPr>
                <w:noProof/>
                <w:webHidden/>
              </w:rPr>
              <w:fldChar w:fldCharType="end"/>
            </w:r>
          </w:hyperlink>
        </w:p>
        <w:p w14:paraId="37C5D64F" w14:textId="6D6EDB55" w:rsidR="00381E76" w:rsidRDefault="00381E76">
          <w:pPr>
            <w:pStyle w:val="TDC4"/>
            <w:rPr>
              <w:rFonts w:asciiTheme="minorHAnsi" w:eastAsiaTheme="minorEastAsia" w:hAnsiTheme="minorHAnsi"/>
              <w:noProof/>
              <w:lang w:eastAsia="es-CL"/>
            </w:rPr>
          </w:pPr>
          <w:hyperlink w:anchor="_Toc21418754" w:history="1">
            <w:r w:rsidRPr="00173459">
              <w:rPr>
                <w:rStyle w:val="Hipervnculo"/>
                <w:rFonts w:cstheme="majorHAnsi"/>
                <w:noProof/>
              </w:rPr>
              <w:t>7.8.2.2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_Toc21418754 \h </w:instrText>
            </w:r>
            <w:r>
              <w:rPr>
                <w:noProof/>
                <w:webHidden/>
              </w:rPr>
            </w:r>
            <w:r>
              <w:rPr>
                <w:noProof/>
                <w:webHidden/>
              </w:rPr>
              <w:fldChar w:fldCharType="separate"/>
            </w:r>
            <w:r>
              <w:rPr>
                <w:noProof/>
                <w:webHidden/>
              </w:rPr>
              <w:t>45</w:t>
            </w:r>
            <w:r>
              <w:rPr>
                <w:noProof/>
                <w:webHidden/>
              </w:rPr>
              <w:fldChar w:fldCharType="end"/>
            </w:r>
          </w:hyperlink>
        </w:p>
        <w:p w14:paraId="3BBB5450" w14:textId="2E8722D5" w:rsidR="00381E76" w:rsidRDefault="00381E76">
          <w:pPr>
            <w:pStyle w:val="TDC2"/>
            <w:rPr>
              <w:rFonts w:asciiTheme="minorHAnsi" w:eastAsiaTheme="minorEastAsia" w:hAnsiTheme="minorHAnsi"/>
              <w:noProof/>
              <w:lang w:eastAsia="es-CL"/>
            </w:rPr>
          </w:pPr>
          <w:hyperlink w:anchor="_Toc21418755" w:history="1">
            <w:r w:rsidRPr="00173459">
              <w:rPr>
                <w:rStyle w:val="Hipervnculo"/>
                <w:rFonts w:cstheme="majorHAnsi"/>
                <w:noProof/>
              </w:rPr>
              <w:t>7.8.3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_Toc21418755 \h </w:instrText>
            </w:r>
            <w:r>
              <w:rPr>
                <w:noProof/>
                <w:webHidden/>
              </w:rPr>
            </w:r>
            <w:r>
              <w:rPr>
                <w:noProof/>
                <w:webHidden/>
              </w:rPr>
              <w:fldChar w:fldCharType="separate"/>
            </w:r>
            <w:r>
              <w:rPr>
                <w:noProof/>
                <w:webHidden/>
              </w:rPr>
              <w:t>45</w:t>
            </w:r>
            <w:r>
              <w:rPr>
                <w:noProof/>
                <w:webHidden/>
              </w:rPr>
              <w:fldChar w:fldCharType="end"/>
            </w:r>
          </w:hyperlink>
        </w:p>
        <w:p w14:paraId="1C9E6312" w14:textId="416BBC9D" w:rsidR="00381E76" w:rsidRDefault="00381E76">
          <w:pPr>
            <w:pStyle w:val="TDC2"/>
            <w:rPr>
              <w:rFonts w:asciiTheme="minorHAnsi" w:eastAsiaTheme="minorEastAsia" w:hAnsiTheme="minorHAnsi"/>
              <w:noProof/>
              <w:lang w:eastAsia="es-CL"/>
            </w:rPr>
          </w:pPr>
          <w:hyperlink w:anchor="_Toc21418756" w:history="1">
            <w:r w:rsidRPr="00173459">
              <w:rPr>
                <w:rStyle w:val="Hipervnculo"/>
                <w:rFonts w:cstheme="majorHAnsi"/>
                <w:noProof/>
              </w:rPr>
              <w:t>7.8.4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_Toc21418756 \h </w:instrText>
            </w:r>
            <w:r>
              <w:rPr>
                <w:noProof/>
                <w:webHidden/>
              </w:rPr>
            </w:r>
            <w:r>
              <w:rPr>
                <w:noProof/>
                <w:webHidden/>
              </w:rPr>
              <w:fldChar w:fldCharType="separate"/>
            </w:r>
            <w:r>
              <w:rPr>
                <w:noProof/>
                <w:webHidden/>
              </w:rPr>
              <w:t>46</w:t>
            </w:r>
            <w:r>
              <w:rPr>
                <w:noProof/>
                <w:webHidden/>
              </w:rPr>
              <w:fldChar w:fldCharType="end"/>
            </w:r>
          </w:hyperlink>
        </w:p>
        <w:p w14:paraId="034B737F" w14:textId="2E962BE0" w:rsidR="00381E76" w:rsidRDefault="00381E76">
          <w:pPr>
            <w:pStyle w:val="TDC4"/>
            <w:rPr>
              <w:rFonts w:asciiTheme="minorHAnsi" w:eastAsiaTheme="minorEastAsia" w:hAnsiTheme="minorHAnsi"/>
              <w:noProof/>
              <w:lang w:eastAsia="es-CL"/>
            </w:rPr>
          </w:pPr>
          <w:hyperlink w:anchor="_Toc21418757" w:history="1">
            <w:r w:rsidRPr="00173459">
              <w:rPr>
                <w:rStyle w:val="Hipervnculo"/>
                <w:rFonts w:cstheme="majorHAnsi"/>
                <w:noProof/>
              </w:rPr>
              <w:t>7.8.4.1</w:t>
            </w:r>
            <w:r>
              <w:rPr>
                <w:rFonts w:asciiTheme="minorHAnsi" w:eastAsiaTheme="minorEastAsia" w:hAnsiTheme="minorHAnsi"/>
                <w:noProof/>
                <w:lang w:eastAsia="es-CL"/>
              </w:rPr>
              <w:tab/>
            </w:r>
            <w:r w:rsidRPr="00173459">
              <w:rPr>
                <w:rStyle w:val="Hipervnculo"/>
                <w:rFonts w:cstheme="majorHAnsi"/>
                <w:noProof/>
              </w:rPr>
              <w:t>Componentes de la canalización</w:t>
            </w:r>
            <w:r>
              <w:rPr>
                <w:noProof/>
                <w:webHidden/>
              </w:rPr>
              <w:tab/>
            </w:r>
            <w:r>
              <w:rPr>
                <w:noProof/>
                <w:webHidden/>
              </w:rPr>
              <w:fldChar w:fldCharType="begin"/>
            </w:r>
            <w:r>
              <w:rPr>
                <w:noProof/>
                <w:webHidden/>
              </w:rPr>
              <w:instrText xml:space="preserve"> PAGEREF _Toc21418757 \h </w:instrText>
            </w:r>
            <w:r>
              <w:rPr>
                <w:noProof/>
                <w:webHidden/>
              </w:rPr>
            </w:r>
            <w:r>
              <w:rPr>
                <w:noProof/>
                <w:webHidden/>
              </w:rPr>
              <w:fldChar w:fldCharType="separate"/>
            </w:r>
            <w:r>
              <w:rPr>
                <w:noProof/>
                <w:webHidden/>
              </w:rPr>
              <w:t>46</w:t>
            </w:r>
            <w:r>
              <w:rPr>
                <w:noProof/>
                <w:webHidden/>
              </w:rPr>
              <w:fldChar w:fldCharType="end"/>
            </w:r>
          </w:hyperlink>
        </w:p>
        <w:p w14:paraId="009A8D55" w14:textId="62C49443" w:rsidR="00381E76" w:rsidRDefault="00381E76">
          <w:pPr>
            <w:pStyle w:val="TDC4"/>
            <w:rPr>
              <w:rFonts w:asciiTheme="minorHAnsi" w:eastAsiaTheme="minorEastAsia" w:hAnsiTheme="minorHAnsi"/>
              <w:noProof/>
              <w:lang w:eastAsia="es-CL"/>
            </w:rPr>
          </w:pPr>
          <w:hyperlink w:anchor="_Toc21418758" w:history="1">
            <w:r w:rsidRPr="00173459">
              <w:rPr>
                <w:rStyle w:val="Hipervnculo"/>
                <w:rFonts w:cstheme="majorHAnsi"/>
                <w:noProof/>
              </w:rPr>
              <w:t>7.8.4.2</w:t>
            </w:r>
            <w:r>
              <w:rPr>
                <w:rFonts w:asciiTheme="minorHAnsi" w:eastAsiaTheme="minorEastAsia" w:hAnsiTheme="minorHAnsi"/>
                <w:noProof/>
                <w:lang w:eastAsia="es-CL"/>
              </w:rPr>
              <w:tab/>
            </w:r>
            <w:r w:rsidRPr="00173459">
              <w:rPr>
                <w:rStyle w:val="Hipervnculo"/>
                <w:rFonts w:cstheme="majorHAnsi"/>
                <w:noProof/>
              </w:rPr>
              <w:t>Canaletas interiores</w:t>
            </w:r>
            <w:r>
              <w:rPr>
                <w:noProof/>
                <w:webHidden/>
              </w:rPr>
              <w:tab/>
            </w:r>
            <w:r>
              <w:rPr>
                <w:noProof/>
                <w:webHidden/>
              </w:rPr>
              <w:fldChar w:fldCharType="begin"/>
            </w:r>
            <w:r>
              <w:rPr>
                <w:noProof/>
                <w:webHidden/>
              </w:rPr>
              <w:instrText xml:space="preserve"> PAGEREF _Toc21418758 \h </w:instrText>
            </w:r>
            <w:r>
              <w:rPr>
                <w:noProof/>
                <w:webHidden/>
              </w:rPr>
            </w:r>
            <w:r>
              <w:rPr>
                <w:noProof/>
                <w:webHidden/>
              </w:rPr>
              <w:fldChar w:fldCharType="separate"/>
            </w:r>
            <w:r>
              <w:rPr>
                <w:noProof/>
                <w:webHidden/>
              </w:rPr>
              <w:t>46</w:t>
            </w:r>
            <w:r>
              <w:rPr>
                <w:noProof/>
                <w:webHidden/>
              </w:rPr>
              <w:fldChar w:fldCharType="end"/>
            </w:r>
          </w:hyperlink>
        </w:p>
        <w:p w14:paraId="442CA037" w14:textId="2655A229" w:rsidR="00381E76" w:rsidRDefault="00381E76">
          <w:pPr>
            <w:pStyle w:val="TDC4"/>
            <w:rPr>
              <w:rFonts w:asciiTheme="minorHAnsi" w:eastAsiaTheme="minorEastAsia" w:hAnsiTheme="minorHAnsi"/>
              <w:noProof/>
              <w:lang w:eastAsia="es-CL"/>
            </w:rPr>
          </w:pPr>
          <w:hyperlink w:anchor="_Toc21418759" w:history="1">
            <w:r w:rsidRPr="00173459">
              <w:rPr>
                <w:rStyle w:val="Hipervnculo"/>
                <w:rFonts w:cstheme="majorHAnsi"/>
                <w:noProof/>
              </w:rPr>
              <w:t>7.8.4.3</w:t>
            </w:r>
            <w:r>
              <w:rPr>
                <w:rFonts w:asciiTheme="minorHAnsi" w:eastAsiaTheme="minorEastAsia" w:hAnsiTheme="minorHAnsi"/>
                <w:noProof/>
                <w:lang w:eastAsia="es-CL"/>
              </w:rPr>
              <w:tab/>
            </w:r>
            <w:r w:rsidRPr="00173459">
              <w:rPr>
                <w:rStyle w:val="Hipervnculo"/>
                <w:rFonts w:cstheme="majorHAnsi"/>
                <w:noProof/>
              </w:rPr>
              <w:t>Bandejas</w:t>
            </w:r>
            <w:r>
              <w:rPr>
                <w:noProof/>
                <w:webHidden/>
              </w:rPr>
              <w:tab/>
            </w:r>
            <w:r>
              <w:rPr>
                <w:noProof/>
                <w:webHidden/>
              </w:rPr>
              <w:fldChar w:fldCharType="begin"/>
            </w:r>
            <w:r>
              <w:rPr>
                <w:noProof/>
                <w:webHidden/>
              </w:rPr>
              <w:instrText xml:space="preserve"> PAGEREF _Toc21418759 \h </w:instrText>
            </w:r>
            <w:r>
              <w:rPr>
                <w:noProof/>
                <w:webHidden/>
              </w:rPr>
            </w:r>
            <w:r>
              <w:rPr>
                <w:noProof/>
                <w:webHidden/>
              </w:rPr>
              <w:fldChar w:fldCharType="separate"/>
            </w:r>
            <w:r>
              <w:rPr>
                <w:noProof/>
                <w:webHidden/>
              </w:rPr>
              <w:t>46</w:t>
            </w:r>
            <w:r>
              <w:rPr>
                <w:noProof/>
                <w:webHidden/>
              </w:rPr>
              <w:fldChar w:fldCharType="end"/>
            </w:r>
          </w:hyperlink>
        </w:p>
        <w:p w14:paraId="7F0B4080" w14:textId="0B3CC6D0" w:rsidR="00381E76" w:rsidRDefault="00381E76">
          <w:pPr>
            <w:pStyle w:val="TDC4"/>
            <w:rPr>
              <w:rFonts w:asciiTheme="minorHAnsi" w:eastAsiaTheme="minorEastAsia" w:hAnsiTheme="minorHAnsi"/>
              <w:noProof/>
              <w:lang w:eastAsia="es-CL"/>
            </w:rPr>
          </w:pPr>
          <w:hyperlink w:anchor="_Toc21418760" w:history="1">
            <w:r w:rsidRPr="00173459">
              <w:rPr>
                <w:rStyle w:val="Hipervnculo"/>
                <w:rFonts w:cstheme="majorHAnsi"/>
                <w:noProof/>
              </w:rPr>
              <w:t>7.8.4.4</w:t>
            </w:r>
            <w:r>
              <w:rPr>
                <w:rFonts w:asciiTheme="minorHAnsi" w:eastAsiaTheme="minorEastAsia" w:hAnsiTheme="minorHAnsi"/>
                <w:noProof/>
                <w:lang w:eastAsia="es-CL"/>
              </w:rPr>
              <w:tab/>
            </w:r>
            <w:r w:rsidRPr="00173459">
              <w:rPr>
                <w:rStyle w:val="Hipervnculo"/>
                <w:rFonts w:cstheme="majorHAnsi"/>
                <w:noProof/>
              </w:rPr>
              <w:t>Escalerillas metálicas</w:t>
            </w:r>
            <w:r>
              <w:rPr>
                <w:noProof/>
                <w:webHidden/>
              </w:rPr>
              <w:tab/>
            </w:r>
            <w:r>
              <w:rPr>
                <w:noProof/>
                <w:webHidden/>
              </w:rPr>
              <w:fldChar w:fldCharType="begin"/>
            </w:r>
            <w:r>
              <w:rPr>
                <w:noProof/>
                <w:webHidden/>
              </w:rPr>
              <w:instrText xml:space="preserve"> PAGEREF _Toc21418760 \h </w:instrText>
            </w:r>
            <w:r>
              <w:rPr>
                <w:noProof/>
                <w:webHidden/>
              </w:rPr>
            </w:r>
            <w:r>
              <w:rPr>
                <w:noProof/>
                <w:webHidden/>
              </w:rPr>
              <w:fldChar w:fldCharType="separate"/>
            </w:r>
            <w:r>
              <w:rPr>
                <w:noProof/>
                <w:webHidden/>
              </w:rPr>
              <w:t>46</w:t>
            </w:r>
            <w:r>
              <w:rPr>
                <w:noProof/>
                <w:webHidden/>
              </w:rPr>
              <w:fldChar w:fldCharType="end"/>
            </w:r>
          </w:hyperlink>
        </w:p>
        <w:p w14:paraId="6DB67C7D" w14:textId="6CEDC1D6" w:rsidR="00381E76" w:rsidRDefault="00381E76">
          <w:pPr>
            <w:pStyle w:val="TDC4"/>
            <w:rPr>
              <w:rFonts w:asciiTheme="minorHAnsi" w:eastAsiaTheme="minorEastAsia" w:hAnsiTheme="minorHAnsi"/>
              <w:noProof/>
              <w:lang w:eastAsia="es-CL"/>
            </w:rPr>
          </w:pPr>
          <w:hyperlink w:anchor="_Toc21418761" w:history="1">
            <w:r w:rsidRPr="00173459">
              <w:rPr>
                <w:rStyle w:val="Hipervnculo"/>
                <w:rFonts w:cstheme="majorHAnsi"/>
                <w:noProof/>
              </w:rPr>
              <w:t>7.8.4.5</w:t>
            </w:r>
            <w:r>
              <w:rPr>
                <w:rFonts w:asciiTheme="minorHAnsi" w:eastAsiaTheme="minorEastAsia" w:hAnsiTheme="minorHAnsi"/>
                <w:noProof/>
                <w:lang w:eastAsia="es-CL"/>
              </w:rPr>
              <w:tab/>
            </w:r>
            <w:r w:rsidRPr="00173459">
              <w:rPr>
                <w:rStyle w:val="Hipervnculo"/>
                <w:rFonts w:cstheme="majorHAnsi"/>
                <w:noProof/>
              </w:rPr>
              <w:t>Ductos metálicos</w:t>
            </w:r>
            <w:r>
              <w:rPr>
                <w:noProof/>
                <w:webHidden/>
              </w:rPr>
              <w:tab/>
            </w:r>
            <w:r>
              <w:rPr>
                <w:noProof/>
                <w:webHidden/>
              </w:rPr>
              <w:fldChar w:fldCharType="begin"/>
            </w:r>
            <w:r>
              <w:rPr>
                <w:noProof/>
                <w:webHidden/>
              </w:rPr>
              <w:instrText xml:space="preserve"> PAGEREF _Toc21418761 \h </w:instrText>
            </w:r>
            <w:r>
              <w:rPr>
                <w:noProof/>
                <w:webHidden/>
              </w:rPr>
            </w:r>
            <w:r>
              <w:rPr>
                <w:noProof/>
                <w:webHidden/>
              </w:rPr>
              <w:fldChar w:fldCharType="separate"/>
            </w:r>
            <w:r>
              <w:rPr>
                <w:noProof/>
                <w:webHidden/>
              </w:rPr>
              <w:t>46</w:t>
            </w:r>
            <w:r>
              <w:rPr>
                <w:noProof/>
                <w:webHidden/>
              </w:rPr>
              <w:fldChar w:fldCharType="end"/>
            </w:r>
          </w:hyperlink>
        </w:p>
        <w:p w14:paraId="0CD2A958" w14:textId="0D6B7263" w:rsidR="00381E76" w:rsidRDefault="00381E76">
          <w:pPr>
            <w:pStyle w:val="TDC4"/>
            <w:rPr>
              <w:rFonts w:asciiTheme="minorHAnsi" w:eastAsiaTheme="minorEastAsia" w:hAnsiTheme="minorHAnsi"/>
              <w:noProof/>
              <w:lang w:eastAsia="es-CL"/>
            </w:rPr>
          </w:pPr>
          <w:hyperlink w:anchor="_Toc21418762" w:history="1">
            <w:r w:rsidRPr="00173459">
              <w:rPr>
                <w:rStyle w:val="Hipervnculo"/>
                <w:rFonts w:cstheme="majorHAnsi"/>
                <w:noProof/>
              </w:rPr>
              <w:t>7.8.4.6</w:t>
            </w:r>
            <w:r>
              <w:rPr>
                <w:rFonts w:asciiTheme="minorHAnsi" w:eastAsiaTheme="minorEastAsia" w:hAnsiTheme="minorHAnsi"/>
                <w:noProof/>
                <w:lang w:eastAsia="es-CL"/>
              </w:rPr>
              <w:tab/>
            </w:r>
            <w:r w:rsidRPr="00173459">
              <w:rPr>
                <w:rStyle w:val="Hipervnculo"/>
                <w:rFonts w:cstheme="majorHAnsi"/>
                <w:noProof/>
              </w:rPr>
              <w:t>Ductos no metálicos</w:t>
            </w:r>
            <w:r>
              <w:rPr>
                <w:noProof/>
                <w:webHidden/>
              </w:rPr>
              <w:tab/>
            </w:r>
            <w:r>
              <w:rPr>
                <w:noProof/>
                <w:webHidden/>
              </w:rPr>
              <w:fldChar w:fldCharType="begin"/>
            </w:r>
            <w:r>
              <w:rPr>
                <w:noProof/>
                <w:webHidden/>
              </w:rPr>
              <w:instrText xml:space="preserve"> PAGEREF _Toc21418762 \h </w:instrText>
            </w:r>
            <w:r>
              <w:rPr>
                <w:noProof/>
                <w:webHidden/>
              </w:rPr>
            </w:r>
            <w:r>
              <w:rPr>
                <w:noProof/>
                <w:webHidden/>
              </w:rPr>
              <w:fldChar w:fldCharType="separate"/>
            </w:r>
            <w:r>
              <w:rPr>
                <w:noProof/>
                <w:webHidden/>
              </w:rPr>
              <w:t>47</w:t>
            </w:r>
            <w:r>
              <w:rPr>
                <w:noProof/>
                <w:webHidden/>
              </w:rPr>
              <w:fldChar w:fldCharType="end"/>
            </w:r>
          </w:hyperlink>
        </w:p>
        <w:p w14:paraId="08B75809" w14:textId="0034DF6A" w:rsidR="00381E76" w:rsidRDefault="00381E76">
          <w:pPr>
            <w:pStyle w:val="TDC4"/>
            <w:rPr>
              <w:rFonts w:asciiTheme="minorHAnsi" w:eastAsiaTheme="minorEastAsia" w:hAnsiTheme="minorHAnsi"/>
              <w:noProof/>
              <w:lang w:eastAsia="es-CL"/>
            </w:rPr>
          </w:pPr>
          <w:hyperlink w:anchor="_Toc21418763" w:history="1">
            <w:r w:rsidRPr="00173459">
              <w:rPr>
                <w:rStyle w:val="Hipervnculo"/>
                <w:rFonts w:cstheme="majorHAnsi"/>
                <w:noProof/>
              </w:rPr>
              <w:t>7.8.4.7</w:t>
            </w:r>
            <w:r>
              <w:rPr>
                <w:rFonts w:asciiTheme="minorHAnsi" w:eastAsiaTheme="minorEastAsia" w:hAnsiTheme="minorHAnsi"/>
                <w:noProof/>
                <w:lang w:eastAsia="es-CL"/>
              </w:rPr>
              <w:tab/>
            </w:r>
            <w:r w:rsidRPr="00173459">
              <w:rPr>
                <w:rStyle w:val="Hipervnculo"/>
                <w:rFonts w:cstheme="majorHAnsi"/>
                <w:noProof/>
              </w:rPr>
              <w:t>Ductos plásticos</w:t>
            </w:r>
            <w:r>
              <w:rPr>
                <w:noProof/>
                <w:webHidden/>
              </w:rPr>
              <w:tab/>
            </w:r>
            <w:r>
              <w:rPr>
                <w:noProof/>
                <w:webHidden/>
              </w:rPr>
              <w:fldChar w:fldCharType="begin"/>
            </w:r>
            <w:r>
              <w:rPr>
                <w:noProof/>
                <w:webHidden/>
              </w:rPr>
              <w:instrText xml:space="preserve"> PAGEREF _Toc21418763 \h </w:instrText>
            </w:r>
            <w:r>
              <w:rPr>
                <w:noProof/>
                <w:webHidden/>
              </w:rPr>
            </w:r>
            <w:r>
              <w:rPr>
                <w:noProof/>
                <w:webHidden/>
              </w:rPr>
              <w:fldChar w:fldCharType="separate"/>
            </w:r>
            <w:r>
              <w:rPr>
                <w:noProof/>
                <w:webHidden/>
              </w:rPr>
              <w:t>47</w:t>
            </w:r>
            <w:r>
              <w:rPr>
                <w:noProof/>
                <w:webHidden/>
              </w:rPr>
              <w:fldChar w:fldCharType="end"/>
            </w:r>
          </w:hyperlink>
        </w:p>
        <w:p w14:paraId="7CB8F42F" w14:textId="593D8378" w:rsidR="00381E76" w:rsidRDefault="00381E76">
          <w:pPr>
            <w:pStyle w:val="TDC4"/>
            <w:rPr>
              <w:rFonts w:asciiTheme="minorHAnsi" w:eastAsiaTheme="minorEastAsia" w:hAnsiTheme="minorHAnsi"/>
              <w:noProof/>
              <w:lang w:eastAsia="es-CL"/>
            </w:rPr>
          </w:pPr>
          <w:hyperlink w:anchor="_Toc21418764" w:history="1">
            <w:r w:rsidRPr="00173459">
              <w:rPr>
                <w:rStyle w:val="Hipervnculo"/>
                <w:rFonts w:cstheme="majorHAnsi"/>
                <w:noProof/>
              </w:rPr>
              <w:t>7.8.4.8</w:t>
            </w:r>
            <w:r>
              <w:rPr>
                <w:rFonts w:asciiTheme="minorHAnsi" w:eastAsiaTheme="minorEastAsia" w:hAnsiTheme="minorHAnsi"/>
                <w:noProof/>
                <w:lang w:eastAsia="es-CL"/>
              </w:rPr>
              <w:tab/>
            </w:r>
            <w:r w:rsidRPr="00173459">
              <w:rPr>
                <w:rStyle w:val="Hipervnculo"/>
                <w:rFonts w:cstheme="majorHAnsi"/>
                <w:noProof/>
              </w:rPr>
              <w:t>Ductos flexibles</w:t>
            </w:r>
            <w:r>
              <w:rPr>
                <w:noProof/>
                <w:webHidden/>
              </w:rPr>
              <w:tab/>
            </w:r>
            <w:r>
              <w:rPr>
                <w:noProof/>
                <w:webHidden/>
              </w:rPr>
              <w:fldChar w:fldCharType="begin"/>
            </w:r>
            <w:r>
              <w:rPr>
                <w:noProof/>
                <w:webHidden/>
              </w:rPr>
              <w:instrText xml:space="preserve"> PAGEREF _Toc21418764 \h </w:instrText>
            </w:r>
            <w:r>
              <w:rPr>
                <w:noProof/>
                <w:webHidden/>
              </w:rPr>
            </w:r>
            <w:r>
              <w:rPr>
                <w:noProof/>
                <w:webHidden/>
              </w:rPr>
              <w:fldChar w:fldCharType="separate"/>
            </w:r>
            <w:r>
              <w:rPr>
                <w:noProof/>
                <w:webHidden/>
              </w:rPr>
              <w:t>47</w:t>
            </w:r>
            <w:r>
              <w:rPr>
                <w:noProof/>
                <w:webHidden/>
              </w:rPr>
              <w:fldChar w:fldCharType="end"/>
            </w:r>
          </w:hyperlink>
        </w:p>
        <w:p w14:paraId="5E7CA1A3" w14:textId="1A322593" w:rsidR="00381E76" w:rsidRDefault="00381E76">
          <w:pPr>
            <w:pStyle w:val="TDC4"/>
            <w:rPr>
              <w:rFonts w:asciiTheme="minorHAnsi" w:eastAsiaTheme="minorEastAsia" w:hAnsiTheme="minorHAnsi"/>
              <w:noProof/>
              <w:lang w:eastAsia="es-CL"/>
            </w:rPr>
          </w:pPr>
          <w:hyperlink w:anchor="_Toc21418765" w:history="1">
            <w:r w:rsidRPr="00173459">
              <w:rPr>
                <w:rStyle w:val="Hipervnculo"/>
                <w:rFonts w:cstheme="majorHAnsi"/>
                <w:noProof/>
              </w:rPr>
              <w:t>7.8.4.9</w:t>
            </w:r>
            <w:r>
              <w:rPr>
                <w:rFonts w:asciiTheme="minorHAnsi" w:eastAsiaTheme="minorEastAsia" w:hAnsiTheme="minorHAnsi"/>
                <w:noProof/>
                <w:lang w:eastAsia="es-CL"/>
              </w:rPr>
              <w:tab/>
            </w:r>
            <w:r w:rsidRPr="00173459">
              <w:rPr>
                <w:rStyle w:val="Hipervnculo"/>
                <w:rFonts w:cstheme="majorHAnsi"/>
                <w:noProof/>
              </w:rPr>
              <w:t>Otros ductos</w:t>
            </w:r>
            <w:r>
              <w:rPr>
                <w:noProof/>
                <w:webHidden/>
              </w:rPr>
              <w:tab/>
            </w:r>
            <w:r>
              <w:rPr>
                <w:noProof/>
                <w:webHidden/>
              </w:rPr>
              <w:fldChar w:fldCharType="begin"/>
            </w:r>
            <w:r>
              <w:rPr>
                <w:noProof/>
                <w:webHidden/>
              </w:rPr>
              <w:instrText xml:space="preserve"> PAGEREF _Toc21418765 \h </w:instrText>
            </w:r>
            <w:r>
              <w:rPr>
                <w:noProof/>
                <w:webHidden/>
              </w:rPr>
            </w:r>
            <w:r>
              <w:rPr>
                <w:noProof/>
                <w:webHidden/>
              </w:rPr>
              <w:fldChar w:fldCharType="separate"/>
            </w:r>
            <w:r>
              <w:rPr>
                <w:noProof/>
                <w:webHidden/>
              </w:rPr>
              <w:t>47</w:t>
            </w:r>
            <w:r>
              <w:rPr>
                <w:noProof/>
                <w:webHidden/>
              </w:rPr>
              <w:fldChar w:fldCharType="end"/>
            </w:r>
          </w:hyperlink>
        </w:p>
        <w:p w14:paraId="6E51E013" w14:textId="3705C5CB" w:rsidR="00381E76" w:rsidRDefault="00381E76">
          <w:pPr>
            <w:pStyle w:val="TDC4"/>
            <w:rPr>
              <w:rFonts w:asciiTheme="minorHAnsi" w:eastAsiaTheme="minorEastAsia" w:hAnsiTheme="minorHAnsi"/>
              <w:noProof/>
              <w:lang w:eastAsia="es-CL"/>
            </w:rPr>
          </w:pPr>
          <w:hyperlink w:anchor="_Toc21418766" w:history="1">
            <w:r w:rsidRPr="00173459">
              <w:rPr>
                <w:rStyle w:val="Hipervnculo"/>
                <w:rFonts w:cstheme="majorHAnsi"/>
                <w:noProof/>
              </w:rPr>
              <w:t>7.8.4.10</w:t>
            </w:r>
            <w:r>
              <w:rPr>
                <w:rFonts w:asciiTheme="minorHAnsi" w:eastAsiaTheme="minorEastAsia" w:hAnsiTheme="minorHAnsi"/>
                <w:noProof/>
                <w:lang w:eastAsia="es-CL"/>
              </w:rPr>
              <w:tab/>
            </w:r>
            <w:r w:rsidRPr="00173459">
              <w:rPr>
                <w:rStyle w:val="Hipervnculo"/>
                <w:rFonts w:cstheme="majorHAnsi"/>
                <w:noProof/>
              </w:rPr>
              <w:t>Cámaras</w:t>
            </w:r>
            <w:r>
              <w:rPr>
                <w:noProof/>
                <w:webHidden/>
              </w:rPr>
              <w:tab/>
            </w:r>
            <w:r>
              <w:rPr>
                <w:noProof/>
                <w:webHidden/>
              </w:rPr>
              <w:fldChar w:fldCharType="begin"/>
            </w:r>
            <w:r>
              <w:rPr>
                <w:noProof/>
                <w:webHidden/>
              </w:rPr>
              <w:instrText xml:space="preserve"> PAGEREF _Toc21418766 \h </w:instrText>
            </w:r>
            <w:r>
              <w:rPr>
                <w:noProof/>
                <w:webHidden/>
              </w:rPr>
            </w:r>
            <w:r>
              <w:rPr>
                <w:noProof/>
                <w:webHidden/>
              </w:rPr>
              <w:fldChar w:fldCharType="separate"/>
            </w:r>
            <w:r>
              <w:rPr>
                <w:noProof/>
                <w:webHidden/>
              </w:rPr>
              <w:t>47</w:t>
            </w:r>
            <w:r>
              <w:rPr>
                <w:noProof/>
                <w:webHidden/>
              </w:rPr>
              <w:fldChar w:fldCharType="end"/>
            </w:r>
          </w:hyperlink>
        </w:p>
        <w:p w14:paraId="560E2E64" w14:textId="540BDDCC" w:rsidR="00381E76" w:rsidRDefault="00381E76">
          <w:pPr>
            <w:pStyle w:val="TDC4"/>
            <w:rPr>
              <w:rFonts w:asciiTheme="minorHAnsi" w:eastAsiaTheme="minorEastAsia" w:hAnsiTheme="minorHAnsi"/>
              <w:noProof/>
              <w:lang w:eastAsia="es-CL"/>
            </w:rPr>
          </w:pPr>
          <w:hyperlink w:anchor="_Toc21418767" w:history="1">
            <w:r w:rsidRPr="00173459">
              <w:rPr>
                <w:rStyle w:val="Hipervnculo"/>
                <w:rFonts w:cstheme="majorHAnsi"/>
                <w:noProof/>
              </w:rPr>
              <w:t>7.8.4.11</w:t>
            </w:r>
            <w:r>
              <w:rPr>
                <w:rFonts w:asciiTheme="minorHAnsi" w:eastAsiaTheme="minorEastAsia" w:hAnsiTheme="minorHAnsi"/>
                <w:noProof/>
                <w:lang w:eastAsia="es-CL"/>
              </w:rPr>
              <w:tab/>
            </w:r>
            <w:r w:rsidRPr="00173459">
              <w:rPr>
                <w:rStyle w:val="Hipervnculo"/>
                <w:rFonts w:cstheme="majorHAnsi"/>
                <w:noProof/>
              </w:rPr>
              <w:t>Cajas de derivación, cajas de aparatos y accesorios</w:t>
            </w:r>
            <w:r>
              <w:rPr>
                <w:noProof/>
                <w:webHidden/>
              </w:rPr>
              <w:tab/>
            </w:r>
            <w:r>
              <w:rPr>
                <w:noProof/>
                <w:webHidden/>
              </w:rPr>
              <w:fldChar w:fldCharType="begin"/>
            </w:r>
            <w:r>
              <w:rPr>
                <w:noProof/>
                <w:webHidden/>
              </w:rPr>
              <w:instrText xml:space="preserve"> PAGEREF _Toc21418767 \h </w:instrText>
            </w:r>
            <w:r>
              <w:rPr>
                <w:noProof/>
                <w:webHidden/>
              </w:rPr>
            </w:r>
            <w:r>
              <w:rPr>
                <w:noProof/>
                <w:webHidden/>
              </w:rPr>
              <w:fldChar w:fldCharType="separate"/>
            </w:r>
            <w:r>
              <w:rPr>
                <w:noProof/>
                <w:webHidden/>
              </w:rPr>
              <w:t>48</w:t>
            </w:r>
            <w:r>
              <w:rPr>
                <w:noProof/>
                <w:webHidden/>
              </w:rPr>
              <w:fldChar w:fldCharType="end"/>
            </w:r>
          </w:hyperlink>
        </w:p>
        <w:p w14:paraId="791684F9" w14:textId="2D99B12D" w:rsidR="00381E76" w:rsidRDefault="00381E76">
          <w:pPr>
            <w:pStyle w:val="TDC4"/>
            <w:rPr>
              <w:rFonts w:asciiTheme="minorHAnsi" w:eastAsiaTheme="minorEastAsia" w:hAnsiTheme="minorHAnsi"/>
              <w:noProof/>
              <w:lang w:eastAsia="es-CL"/>
            </w:rPr>
          </w:pPr>
          <w:hyperlink w:anchor="_Toc21418768" w:history="1">
            <w:r w:rsidRPr="00173459">
              <w:rPr>
                <w:rStyle w:val="Hipervnculo"/>
                <w:rFonts w:cstheme="majorHAnsi"/>
                <w:noProof/>
              </w:rPr>
              <w:t>7.8.4.12</w:t>
            </w:r>
            <w:r>
              <w:rPr>
                <w:rFonts w:asciiTheme="minorHAnsi" w:eastAsiaTheme="minorEastAsia" w:hAnsiTheme="minorHAnsi"/>
                <w:noProof/>
                <w:lang w:eastAsia="es-CL"/>
              </w:rPr>
              <w:tab/>
            </w:r>
            <w:r w:rsidRPr="00173459">
              <w:rPr>
                <w:rStyle w:val="Hipervnculo"/>
                <w:rFonts w:cstheme="majorHAnsi"/>
                <w:noProof/>
              </w:rPr>
              <w:t>Sellos cortafuegos</w:t>
            </w:r>
            <w:r>
              <w:rPr>
                <w:noProof/>
                <w:webHidden/>
              </w:rPr>
              <w:tab/>
            </w:r>
            <w:r>
              <w:rPr>
                <w:noProof/>
                <w:webHidden/>
              </w:rPr>
              <w:fldChar w:fldCharType="begin"/>
            </w:r>
            <w:r>
              <w:rPr>
                <w:noProof/>
                <w:webHidden/>
              </w:rPr>
              <w:instrText xml:space="preserve"> PAGEREF _Toc21418768 \h </w:instrText>
            </w:r>
            <w:r>
              <w:rPr>
                <w:noProof/>
                <w:webHidden/>
              </w:rPr>
            </w:r>
            <w:r>
              <w:rPr>
                <w:noProof/>
                <w:webHidden/>
              </w:rPr>
              <w:fldChar w:fldCharType="separate"/>
            </w:r>
            <w:r>
              <w:rPr>
                <w:noProof/>
                <w:webHidden/>
              </w:rPr>
              <w:t>48</w:t>
            </w:r>
            <w:r>
              <w:rPr>
                <w:noProof/>
                <w:webHidden/>
              </w:rPr>
              <w:fldChar w:fldCharType="end"/>
            </w:r>
          </w:hyperlink>
        </w:p>
        <w:p w14:paraId="6FF82BB5" w14:textId="1420BE8A" w:rsidR="00381E76" w:rsidRDefault="00381E76">
          <w:pPr>
            <w:pStyle w:val="TDC2"/>
            <w:rPr>
              <w:rFonts w:asciiTheme="minorHAnsi" w:eastAsiaTheme="minorEastAsia" w:hAnsiTheme="minorHAnsi"/>
              <w:noProof/>
              <w:lang w:eastAsia="es-CL"/>
            </w:rPr>
          </w:pPr>
          <w:hyperlink w:anchor="_Toc21418769" w:history="1">
            <w:r w:rsidRPr="00173459">
              <w:rPr>
                <w:rStyle w:val="Hipervnculo"/>
                <w:rFonts w:cstheme="majorHAnsi"/>
                <w:noProof/>
              </w:rPr>
              <w:t>7.8.5</w:t>
            </w:r>
            <w:r>
              <w:rPr>
                <w:rFonts w:asciiTheme="minorHAnsi" w:eastAsiaTheme="minorEastAsia" w:hAnsiTheme="minorHAnsi"/>
                <w:noProof/>
                <w:lang w:eastAsia="es-CL"/>
              </w:rPr>
              <w:tab/>
            </w:r>
            <w:r w:rsidRPr="00173459">
              <w:rPr>
                <w:rStyle w:val="Hipervnculo"/>
                <w:rFonts w:cstheme="majorHAnsi"/>
                <w:noProof/>
              </w:rPr>
              <w:t>INSPECCIÓN Y PRUEBAS EN FÁBRICA</w:t>
            </w:r>
            <w:r>
              <w:rPr>
                <w:noProof/>
                <w:webHidden/>
              </w:rPr>
              <w:tab/>
            </w:r>
            <w:r>
              <w:rPr>
                <w:noProof/>
                <w:webHidden/>
              </w:rPr>
              <w:fldChar w:fldCharType="begin"/>
            </w:r>
            <w:r>
              <w:rPr>
                <w:noProof/>
                <w:webHidden/>
              </w:rPr>
              <w:instrText xml:space="preserve"> PAGEREF _Toc21418769 \h </w:instrText>
            </w:r>
            <w:r>
              <w:rPr>
                <w:noProof/>
                <w:webHidden/>
              </w:rPr>
            </w:r>
            <w:r>
              <w:rPr>
                <w:noProof/>
                <w:webHidden/>
              </w:rPr>
              <w:fldChar w:fldCharType="separate"/>
            </w:r>
            <w:r>
              <w:rPr>
                <w:noProof/>
                <w:webHidden/>
              </w:rPr>
              <w:t>49</w:t>
            </w:r>
            <w:r>
              <w:rPr>
                <w:noProof/>
                <w:webHidden/>
              </w:rPr>
              <w:fldChar w:fldCharType="end"/>
            </w:r>
          </w:hyperlink>
        </w:p>
        <w:p w14:paraId="1EB1A449" w14:textId="3C85FA91" w:rsidR="00381E76" w:rsidRDefault="00381E76">
          <w:pPr>
            <w:pStyle w:val="TDC2"/>
            <w:rPr>
              <w:rFonts w:asciiTheme="minorHAnsi" w:eastAsiaTheme="minorEastAsia" w:hAnsiTheme="minorHAnsi"/>
              <w:noProof/>
              <w:lang w:eastAsia="es-CL"/>
            </w:rPr>
          </w:pPr>
          <w:hyperlink w:anchor="_Toc21418770" w:history="1">
            <w:r w:rsidRPr="00173459">
              <w:rPr>
                <w:rStyle w:val="Hipervnculo"/>
                <w:rFonts w:cstheme="majorHAnsi"/>
                <w:noProof/>
              </w:rPr>
              <w:t>7.8.6</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_Toc21418770 \h </w:instrText>
            </w:r>
            <w:r>
              <w:rPr>
                <w:noProof/>
                <w:webHidden/>
              </w:rPr>
            </w:r>
            <w:r>
              <w:rPr>
                <w:noProof/>
                <w:webHidden/>
              </w:rPr>
              <w:fldChar w:fldCharType="separate"/>
            </w:r>
            <w:r>
              <w:rPr>
                <w:noProof/>
                <w:webHidden/>
              </w:rPr>
              <w:t>49</w:t>
            </w:r>
            <w:r>
              <w:rPr>
                <w:noProof/>
                <w:webHidden/>
              </w:rPr>
              <w:fldChar w:fldCharType="end"/>
            </w:r>
          </w:hyperlink>
        </w:p>
        <w:p w14:paraId="1FF83CCB" w14:textId="77A26631" w:rsidR="00381E76" w:rsidRDefault="00381E76">
          <w:pPr>
            <w:pStyle w:val="TDC2"/>
            <w:rPr>
              <w:rFonts w:asciiTheme="minorHAnsi" w:eastAsiaTheme="minorEastAsia" w:hAnsiTheme="minorHAnsi"/>
              <w:noProof/>
              <w:lang w:eastAsia="es-CL"/>
            </w:rPr>
          </w:pPr>
          <w:hyperlink w:anchor="_Toc21418771" w:history="1">
            <w:r w:rsidRPr="00173459">
              <w:rPr>
                <w:rStyle w:val="Hipervnculo"/>
                <w:rFonts w:cstheme="majorHAnsi"/>
                <w:noProof/>
              </w:rPr>
              <w:t>7.8.7</w:t>
            </w:r>
            <w:r>
              <w:rPr>
                <w:rFonts w:asciiTheme="minorHAnsi" w:eastAsiaTheme="minorEastAsia" w:hAnsiTheme="minorHAnsi"/>
                <w:noProof/>
                <w:lang w:eastAsia="es-CL"/>
              </w:rPr>
              <w:tab/>
            </w:r>
            <w:r w:rsidRPr="00173459">
              <w:rPr>
                <w:rStyle w:val="Hipervnculo"/>
                <w:rFonts w:cstheme="majorHAnsi"/>
                <w:noProof/>
              </w:rPr>
              <w:t>CONDICIONES DE TRANSPORTE, ALMACENJAE Y MANIPULACIÓN</w:t>
            </w:r>
            <w:r>
              <w:rPr>
                <w:noProof/>
                <w:webHidden/>
              </w:rPr>
              <w:tab/>
            </w:r>
            <w:r>
              <w:rPr>
                <w:noProof/>
                <w:webHidden/>
              </w:rPr>
              <w:fldChar w:fldCharType="begin"/>
            </w:r>
            <w:r>
              <w:rPr>
                <w:noProof/>
                <w:webHidden/>
              </w:rPr>
              <w:instrText xml:space="preserve"> PAGEREF _Toc21418771 \h </w:instrText>
            </w:r>
            <w:r>
              <w:rPr>
                <w:noProof/>
                <w:webHidden/>
              </w:rPr>
            </w:r>
            <w:r>
              <w:rPr>
                <w:noProof/>
                <w:webHidden/>
              </w:rPr>
              <w:fldChar w:fldCharType="separate"/>
            </w:r>
            <w:r>
              <w:rPr>
                <w:noProof/>
                <w:webHidden/>
              </w:rPr>
              <w:t>49</w:t>
            </w:r>
            <w:r>
              <w:rPr>
                <w:noProof/>
                <w:webHidden/>
              </w:rPr>
              <w:fldChar w:fldCharType="end"/>
            </w:r>
          </w:hyperlink>
        </w:p>
        <w:p w14:paraId="1140FB09" w14:textId="5096865D" w:rsidR="00381E76" w:rsidRDefault="00381E76">
          <w:pPr>
            <w:pStyle w:val="TDC1"/>
            <w:rPr>
              <w:rFonts w:asciiTheme="minorHAnsi" w:eastAsiaTheme="minorEastAsia" w:hAnsiTheme="minorHAnsi"/>
              <w:noProof/>
              <w:lang w:eastAsia="es-CL"/>
            </w:rPr>
          </w:pPr>
          <w:hyperlink w:anchor="_Toc21418772" w:history="1">
            <w:r w:rsidRPr="00173459">
              <w:rPr>
                <w:rStyle w:val="Hipervnculo"/>
                <w:rFonts w:cstheme="majorHAnsi"/>
                <w:noProof/>
              </w:rPr>
              <w:t>7.9</w:t>
            </w:r>
            <w:r>
              <w:rPr>
                <w:rFonts w:asciiTheme="minorHAnsi" w:eastAsiaTheme="minorEastAsia" w:hAnsiTheme="minorHAnsi"/>
                <w:noProof/>
                <w:lang w:eastAsia="es-CL"/>
              </w:rPr>
              <w:tab/>
            </w:r>
            <w:r w:rsidRPr="00173459">
              <w:rPr>
                <w:rStyle w:val="Hipervnculo"/>
                <w:rFonts w:cstheme="majorHAnsi"/>
                <w:noProof/>
              </w:rPr>
              <w:t>LETREROS DE IDENTIFICACIÓN</w:t>
            </w:r>
            <w:r>
              <w:rPr>
                <w:noProof/>
                <w:webHidden/>
              </w:rPr>
              <w:tab/>
            </w:r>
            <w:r>
              <w:rPr>
                <w:noProof/>
                <w:webHidden/>
              </w:rPr>
              <w:fldChar w:fldCharType="begin"/>
            </w:r>
            <w:r>
              <w:rPr>
                <w:noProof/>
                <w:webHidden/>
              </w:rPr>
              <w:instrText xml:space="preserve"> PAGEREF _Toc21418772 \h </w:instrText>
            </w:r>
            <w:r>
              <w:rPr>
                <w:noProof/>
                <w:webHidden/>
              </w:rPr>
            </w:r>
            <w:r>
              <w:rPr>
                <w:noProof/>
                <w:webHidden/>
              </w:rPr>
              <w:fldChar w:fldCharType="separate"/>
            </w:r>
            <w:r>
              <w:rPr>
                <w:noProof/>
                <w:webHidden/>
              </w:rPr>
              <w:t>49</w:t>
            </w:r>
            <w:r>
              <w:rPr>
                <w:noProof/>
                <w:webHidden/>
              </w:rPr>
              <w:fldChar w:fldCharType="end"/>
            </w:r>
          </w:hyperlink>
        </w:p>
        <w:p w14:paraId="04EB4018" w14:textId="34B2A19C" w:rsidR="00381E76" w:rsidRDefault="00381E76">
          <w:pPr>
            <w:pStyle w:val="TDC2"/>
            <w:rPr>
              <w:rFonts w:asciiTheme="minorHAnsi" w:eastAsiaTheme="minorEastAsia" w:hAnsiTheme="minorHAnsi"/>
              <w:noProof/>
              <w:lang w:eastAsia="es-CL"/>
            </w:rPr>
          </w:pPr>
          <w:hyperlink w:anchor="_Toc21418773" w:history="1">
            <w:r w:rsidRPr="00173459">
              <w:rPr>
                <w:rStyle w:val="Hipervnculo"/>
                <w:rFonts w:cstheme="majorHAnsi"/>
                <w:noProof/>
              </w:rPr>
              <w:t>7.9.1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_Toc21418773 \h </w:instrText>
            </w:r>
            <w:r>
              <w:rPr>
                <w:noProof/>
                <w:webHidden/>
              </w:rPr>
            </w:r>
            <w:r>
              <w:rPr>
                <w:noProof/>
                <w:webHidden/>
              </w:rPr>
              <w:fldChar w:fldCharType="separate"/>
            </w:r>
            <w:r>
              <w:rPr>
                <w:noProof/>
                <w:webHidden/>
              </w:rPr>
              <w:t>49</w:t>
            </w:r>
            <w:r>
              <w:rPr>
                <w:noProof/>
                <w:webHidden/>
              </w:rPr>
              <w:fldChar w:fldCharType="end"/>
            </w:r>
          </w:hyperlink>
        </w:p>
        <w:p w14:paraId="5006988F" w14:textId="5DA17EEA" w:rsidR="00381E76" w:rsidRDefault="00381E76">
          <w:pPr>
            <w:pStyle w:val="TDC2"/>
            <w:rPr>
              <w:rFonts w:asciiTheme="minorHAnsi" w:eastAsiaTheme="minorEastAsia" w:hAnsiTheme="minorHAnsi"/>
              <w:noProof/>
              <w:lang w:eastAsia="es-CL"/>
            </w:rPr>
          </w:pPr>
          <w:hyperlink w:anchor="_Toc21418774" w:history="1">
            <w:r w:rsidRPr="00173459">
              <w:rPr>
                <w:rStyle w:val="Hipervnculo"/>
                <w:rFonts w:cstheme="majorHAnsi"/>
                <w:noProof/>
              </w:rPr>
              <w:t>7.9.2</w:t>
            </w:r>
            <w:r>
              <w:rPr>
                <w:rFonts w:asciiTheme="minorHAnsi" w:eastAsiaTheme="minorEastAsia" w:hAnsiTheme="minorHAnsi"/>
                <w:noProof/>
                <w:lang w:eastAsia="es-CL"/>
              </w:rPr>
              <w:tab/>
            </w:r>
            <w:r w:rsidRPr="00173459">
              <w:rPr>
                <w:rStyle w:val="Hipervnculo"/>
                <w:rFonts w:cstheme="majorHAnsi"/>
                <w:noProof/>
              </w:rPr>
              <w:t>DISPOSICIONES GENERALES</w:t>
            </w:r>
            <w:r>
              <w:rPr>
                <w:noProof/>
                <w:webHidden/>
              </w:rPr>
              <w:tab/>
            </w:r>
            <w:r>
              <w:rPr>
                <w:noProof/>
                <w:webHidden/>
              </w:rPr>
              <w:fldChar w:fldCharType="begin"/>
            </w:r>
            <w:r>
              <w:rPr>
                <w:noProof/>
                <w:webHidden/>
              </w:rPr>
              <w:instrText xml:space="preserve"> PAGEREF _Toc21418774 \h </w:instrText>
            </w:r>
            <w:r>
              <w:rPr>
                <w:noProof/>
                <w:webHidden/>
              </w:rPr>
            </w:r>
            <w:r>
              <w:rPr>
                <w:noProof/>
                <w:webHidden/>
              </w:rPr>
              <w:fldChar w:fldCharType="separate"/>
            </w:r>
            <w:r>
              <w:rPr>
                <w:noProof/>
                <w:webHidden/>
              </w:rPr>
              <w:t>49</w:t>
            </w:r>
            <w:r>
              <w:rPr>
                <w:noProof/>
                <w:webHidden/>
              </w:rPr>
              <w:fldChar w:fldCharType="end"/>
            </w:r>
          </w:hyperlink>
        </w:p>
        <w:p w14:paraId="28177680" w14:textId="524240A8" w:rsidR="00381E76" w:rsidRDefault="00381E76">
          <w:pPr>
            <w:pStyle w:val="TDC2"/>
            <w:rPr>
              <w:rFonts w:asciiTheme="minorHAnsi" w:eastAsiaTheme="minorEastAsia" w:hAnsiTheme="minorHAnsi"/>
              <w:noProof/>
              <w:lang w:eastAsia="es-CL"/>
            </w:rPr>
          </w:pPr>
          <w:hyperlink w:anchor="_Toc21418775" w:history="1">
            <w:r w:rsidRPr="00173459">
              <w:rPr>
                <w:rStyle w:val="Hipervnculo"/>
                <w:rFonts w:cstheme="majorHAnsi"/>
                <w:noProof/>
              </w:rPr>
              <w:t>7.9.3</w:t>
            </w:r>
            <w:r>
              <w:rPr>
                <w:rFonts w:asciiTheme="minorHAnsi" w:eastAsiaTheme="minorEastAsia" w:hAnsiTheme="minorHAnsi"/>
                <w:noProof/>
                <w:lang w:eastAsia="es-CL"/>
              </w:rPr>
              <w:tab/>
            </w:r>
            <w:r w:rsidRPr="00173459">
              <w:rPr>
                <w:rStyle w:val="Hipervnculo"/>
                <w:rFonts w:cstheme="majorHAnsi"/>
                <w:noProof/>
              </w:rPr>
              <w:t>IDENTIFICACIÓN DE RECINTOS</w:t>
            </w:r>
            <w:r>
              <w:rPr>
                <w:noProof/>
                <w:webHidden/>
              </w:rPr>
              <w:tab/>
            </w:r>
            <w:r>
              <w:rPr>
                <w:noProof/>
                <w:webHidden/>
              </w:rPr>
              <w:fldChar w:fldCharType="begin"/>
            </w:r>
            <w:r>
              <w:rPr>
                <w:noProof/>
                <w:webHidden/>
              </w:rPr>
              <w:instrText xml:space="preserve"> PAGEREF _Toc21418775 \h </w:instrText>
            </w:r>
            <w:r>
              <w:rPr>
                <w:noProof/>
                <w:webHidden/>
              </w:rPr>
            </w:r>
            <w:r>
              <w:rPr>
                <w:noProof/>
                <w:webHidden/>
              </w:rPr>
              <w:fldChar w:fldCharType="separate"/>
            </w:r>
            <w:r>
              <w:rPr>
                <w:noProof/>
                <w:webHidden/>
              </w:rPr>
              <w:t>49</w:t>
            </w:r>
            <w:r>
              <w:rPr>
                <w:noProof/>
                <w:webHidden/>
              </w:rPr>
              <w:fldChar w:fldCharType="end"/>
            </w:r>
          </w:hyperlink>
        </w:p>
        <w:p w14:paraId="2729CA18" w14:textId="789645B6" w:rsidR="00381E76" w:rsidRDefault="00381E76">
          <w:pPr>
            <w:pStyle w:val="TDC2"/>
            <w:rPr>
              <w:rFonts w:asciiTheme="minorHAnsi" w:eastAsiaTheme="minorEastAsia" w:hAnsiTheme="minorHAnsi"/>
              <w:noProof/>
              <w:lang w:eastAsia="es-CL"/>
            </w:rPr>
          </w:pPr>
          <w:hyperlink w:anchor="_Toc21418776" w:history="1">
            <w:r w:rsidRPr="00173459">
              <w:rPr>
                <w:rStyle w:val="Hipervnculo"/>
                <w:rFonts w:cstheme="majorHAnsi"/>
                <w:noProof/>
              </w:rPr>
              <w:t>7.9.4</w:t>
            </w:r>
            <w:r>
              <w:rPr>
                <w:rFonts w:asciiTheme="minorHAnsi" w:eastAsiaTheme="minorEastAsia" w:hAnsiTheme="minorHAnsi"/>
                <w:noProof/>
                <w:lang w:eastAsia="es-CL"/>
              </w:rPr>
              <w:tab/>
            </w:r>
            <w:r w:rsidRPr="00173459">
              <w:rPr>
                <w:rStyle w:val="Hipervnculo"/>
                <w:rFonts w:cstheme="majorHAnsi"/>
                <w:noProof/>
              </w:rPr>
              <w:t>Identificación de elementos de patio de alta tensión y circuitos de líneas y mandos</w:t>
            </w:r>
            <w:r>
              <w:rPr>
                <w:noProof/>
                <w:webHidden/>
              </w:rPr>
              <w:tab/>
            </w:r>
            <w:r>
              <w:rPr>
                <w:noProof/>
                <w:webHidden/>
              </w:rPr>
              <w:fldChar w:fldCharType="begin"/>
            </w:r>
            <w:r>
              <w:rPr>
                <w:noProof/>
                <w:webHidden/>
              </w:rPr>
              <w:instrText xml:space="preserve"> PAGEREF _Toc21418776 \h </w:instrText>
            </w:r>
            <w:r>
              <w:rPr>
                <w:noProof/>
                <w:webHidden/>
              </w:rPr>
            </w:r>
            <w:r>
              <w:rPr>
                <w:noProof/>
                <w:webHidden/>
              </w:rPr>
              <w:fldChar w:fldCharType="separate"/>
            </w:r>
            <w:r>
              <w:rPr>
                <w:noProof/>
                <w:webHidden/>
              </w:rPr>
              <w:t>50</w:t>
            </w:r>
            <w:r>
              <w:rPr>
                <w:noProof/>
                <w:webHidden/>
              </w:rPr>
              <w:fldChar w:fldCharType="end"/>
            </w:r>
          </w:hyperlink>
        </w:p>
        <w:p w14:paraId="093ABA09" w14:textId="5A60FF46" w:rsidR="00381E76" w:rsidRDefault="00381E76">
          <w:pPr>
            <w:pStyle w:val="TDC4"/>
            <w:rPr>
              <w:rFonts w:asciiTheme="minorHAnsi" w:eastAsiaTheme="minorEastAsia" w:hAnsiTheme="minorHAnsi"/>
              <w:noProof/>
              <w:lang w:eastAsia="es-CL"/>
            </w:rPr>
          </w:pPr>
          <w:hyperlink w:anchor="_Toc21418777" w:history="1">
            <w:r w:rsidRPr="00173459">
              <w:rPr>
                <w:rStyle w:val="Hipervnculo"/>
                <w:rFonts w:cstheme="majorHAnsi"/>
                <w:noProof/>
              </w:rPr>
              <w:t>7.9.4.1</w:t>
            </w:r>
            <w:r>
              <w:rPr>
                <w:rFonts w:asciiTheme="minorHAnsi" w:eastAsiaTheme="minorEastAsia" w:hAnsiTheme="minorHAnsi"/>
                <w:noProof/>
                <w:lang w:eastAsia="es-CL"/>
              </w:rPr>
              <w:tab/>
            </w:r>
            <w:r w:rsidRPr="00173459">
              <w:rPr>
                <w:rStyle w:val="Hipervnculo"/>
                <w:rFonts w:cstheme="majorHAnsi"/>
                <w:noProof/>
              </w:rPr>
              <w:t>Identificación de instalaciones (no se considera en este caso, los elementos de maniobra)</w:t>
            </w:r>
            <w:r>
              <w:rPr>
                <w:noProof/>
                <w:webHidden/>
              </w:rPr>
              <w:tab/>
            </w:r>
            <w:r>
              <w:rPr>
                <w:noProof/>
                <w:webHidden/>
              </w:rPr>
              <w:fldChar w:fldCharType="begin"/>
            </w:r>
            <w:r>
              <w:rPr>
                <w:noProof/>
                <w:webHidden/>
              </w:rPr>
              <w:instrText xml:space="preserve"> PAGEREF _Toc21418777 \h </w:instrText>
            </w:r>
            <w:r>
              <w:rPr>
                <w:noProof/>
                <w:webHidden/>
              </w:rPr>
            </w:r>
            <w:r>
              <w:rPr>
                <w:noProof/>
                <w:webHidden/>
              </w:rPr>
              <w:fldChar w:fldCharType="separate"/>
            </w:r>
            <w:r>
              <w:rPr>
                <w:noProof/>
                <w:webHidden/>
              </w:rPr>
              <w:t>50</w:t>
            </w:r>
            <w:r>
              <w:rPr>
                <w:noProof/>
                <w:webHidden/>
              </w:rPr>
              <w:fldChar w:fldCharType="end"/>
            </w:r>
          </w:hyperlink>
        </w:p>
        <w:p w14:paraId="2CFFB167" w14:textId="375B2338" w:rsidR="00381E76" w:rsidRDefault="00381E76">
          <w:pPr>
            <w:pStyle w:val="TDC2"/>
            <w:rPr>
              <w:rFonts w:asciiTheme="minorHAnsi" w:eastAsiaTheme="minorEastAsia" w:hAnsiTheme="minorHAnsi"/>
              <w:noProof/>
              <w:lang w:eastAsia="es-CL"/>
            </w:rPr>
          </w:pPr>
          <w:hyperlink w:anchor="_Toc21418778" w:history="1">
            <w:r w:rsidRPr="00173459">
              <w:rPr>
                <w:rStyle w:val="Hipervnculo"/>
                <w:rFonts w:cstheme="majorHAnsi"/>
                <w:noProof/>
              </w:rPr>
              <w:t>7.9.5</w:t>
            </w:r>
            <w:r>
              <w:rPr>
                <w:rFonts w:asciiTheme="minorHAnsi" w:eastAsiaTheme="minorEastAsia" w:hAnsiTheme="minorHAnsi"/>
                <w:noProof/>
                <w:lang w:eastAsia="es-CL"/>
              </w:rPr>
              <w:tab/>
            </w:r>
            <w:r w:rsidRPr="00173459">
              <w:rPr>
                <w:rStyle w:val="Hipervnculo"/>
                <w:rFonts w:cstheme="majorHAnsi"/>
                <w:noProof/>
              </w:rPr>
              <w:t>IDENTIFICACIÓN ELEMENTOS AUXILIARES Y OTROS</w:t>
            </w:r>
            <w:r>
              <w:rPr>
                <w:noProof/>
                <w:webHidden/>
              </w:rPr>
              <w:tab/>
            </w:r>
            <w:r>
              <w:rPr>
                <w:noProof/>
                <w:webHidden/>
              </w:rPr>
              <w:fldChar w:fldCharType="begin"/>
            </w:r>
            <w:r>
              <w:rPr>
                <w:noProof/>
                <w:webHidden/>
              </w:rPr>
              <w:instrText xml:space="preserve"> PAGEREF _Toc21418778 \h </w:instrText>
            </w:r>
            <w:r>
              <w:rPr>
                <w:noProof/>
                <w:webHidden/>
              </w:rPr>
            </w:r>
            <w:r>
              <w:rPr>
                <w:noProof/>
                <w:webHidden/>
              </w:rPr>
              <w:fldChar w:fldCharType="separate"/>
            </w:r>
            <w:r>
              <w:rPr>
                <w:noProof/>
                <w:webHidden/>
              </w:rPr>
              <w:t>53</w:t>
            </w:r>
            <w:r>
              <w:rPr>
                <w:noProof/>
                <w:webHidden/>
              </w:rPr>
              <w:fldChar w:fldCharType="end"/>
            </w:r>
          </w:hyperlink>
        </w:p>
        <w:p w14:paraId="684596DB" w14:textId="29870917" w:rsidR="00381E76" w:rsidRDefault="00381E76">
          <w:pPr>
            <w:pStyle w:val="TDC4"/>
            <w:rPr>
              <w:rFonts w:asciiTheme="minorHAnsi" w:eastAsiaTheme="minorEastAsia" w:hAnsiTheme="minorHAnsi"/>
              <w:noProof/>
              <w:lang w:eastAsia="es-CL"/>
            </w:rPr>
          </w:pPr>
          <w:hyperlink w:anchor="_Toc21418779" w:history="1">
            <w:r w:rsidRPr="00173459">
              <w:rPr>
                <w:rStyle w:val="Hipervnculo"/>
                <w:rFonts w:cstheme="majorHAnsi"/>
                <w:noProof/>
              </w:rPr>
              <w:t>7.9.5.1</w:t>
            </w:r>
            <w:r>
              <w:rPr>
                <w:rFonts w:asciiTheme="minorHAnsi" w:eastAsiaTheme="minorEastAsia" w:hAnsiTheme="minorHAnsi"/>
                <w:noProof/>
                <w:lang w:eastAsia="es-CL"/>
              </w:rPr>
              <w:tab/>
            </w:r>
            <w:r w:rsidRPr="00173459">
              <w:rPr>
                <w:rStyle w:val="Hipervnculo"/>
                <w:rFonts w:cstheme="majorHAnsi"/>
                <w:noProof/>
              </w:rPr>
              <w:t>Cajas auxiliares</w:t>
            </w:r>
            <w:r>
              <w:rPr>
                <w:noProof/>
                <w:webHidden/>
              </w:rPr>
              <w:tab/>
            </w:r>
            <w:r>
              <w:rPr>
                <w:noProof/>
                <w:webHidden/>
              </w:rPr>
              <w:fldChar w:fldCharType="begin"/>
            </w:r>
            <w:r>
              <w:rPr>
                <w:noProof/>
                <w:webHidden/>
              </w:rPr>
              <w:instrText xml:space="preserve"> PAGEREF _Toc21418779 \h </w:instrText>
            </w:r>
            <w:r>
              <w:rPr>
                <w:noProof/>
                <w:webHidden/>
              </w:rPr>
            </w:r>
            <w:r>
              <w:rPr>
                <w:noProof/>
                <w:webHidden/>
              </w:rPr>
              <w:fldChar w:fldCharType="separate"/>
            </w:r>
            <w:r>
              <w:rPr>
                <w:noProof/>
                <w:webHidden/>
              </w:rPr>
              <w:t>53</w:t>
            </w:r>
            <w:r>
              <w:rPr>
                <w:noProof/>
                <w:webHidden/>
              </w:rPr>
              <w:fldChar w:fldCharType="end"/>
            </w:r>
          </w:hyperlink>
        </w:p>
        <w:p w14:paraId="50B9329D" w14:textId="6A5AF1F0" w:rsidR="00381E76" w:rsidRDefault="00381E76">
          <w:pPr>
            <w:pStyle w:val="TDC4"/>
            <w:rPr>
              <w:rFonts w:asciiTheme="minorHAnsi" w:eastAsiaTheme="minorEastAsia" w:hAnsiTheme="minorHAnsi"/>
              <w:noProof/>
              <w:lang w:eastAsia="es-CL"/>
            </w:rPr>
          </w:pPr>
          <w:hyperlink w:anchor="_Toc21418780" w:history="1">
            <w:r w:rsidRPr="00173459">
              <w:rPr>
                <w:rStyle w:val="Hipervnculo"/>
                <w:rFonts w:cstheme="majorHAnsi"/>
                <w:noProof/>
              </w:rPr>
              <w:t>7.9.5.2</w:t>
            </w:r>
            <w:r>
              <w:rPr>
                <w:rFonts w:asciiTheme="minorHAnsi" w:eastAsiaTheme="minorEastAsia" w:hAnsiTheme="minorHAnsi"/>
                <w:noProof/>
                <w:lang w:eastAsia="es-CL"/>
              </w:rPr>
              <w:tab/>
            </w:r>
            <w:r w:rsidRPr="00173459">
              <w:rPr>
                <w:rStyle w:val="Hipervnculo"/>
                <w:rFonts w:cstheme="majorHAnsi"/>
                <w:noProof/>
              </w:rPr>
              <w:t>Cajas de alumbrado</w:t>
            </w:r>
            <w:r>
              <w:rPr>
                <w:noProof/>
                <w:webHidden/>
              </w:rPr>
              <w:tab/>
            </w:r>
            <w:r>
              <w:rPr>
                <w:noProof/>
                <w:webHidden/>
              </w:rPr>
              <w:fldChar w:fldCharType="begin"/>
            </w:r>
            <w:r>
              <w:rPr>
                <w:noProof/>
                <w:webHidden/>
              </w:rPr>
              <w:instrText xml:space="preserve"> PAGEREF _Toc21418780 \h </w:instrText>
            </w:r>
            <w:r>
              <w:rPr>
                <w:noProof/>
                <w:webHidden/>
              </w:rPr>
            </w:r>
            <w:r>
              <w:rPr>
                <w:noProof/>
                <w:webHidden/>
              </w:rPr>
              <w:fldChar w:fldCharType="separate"/>
            </w:r>
            <w:r>
              <w:rPr>
                <w:noProof/>
                <w:webHidden/>
              </w:rPr>
              <w:t>53</w:t>
            </w:r>
            <w:r>
              <w:rPr>
                <w:noProof/>
                <w:webHidden/>
              </w:rPr>
              <w:fldChar w:fldCharType="end"/>
            </w:r>
          </w:hyperlink>
        </w:p>
        <w:p w14:paraId="6BD78FD1" w14:textId="6EBBA715" w:rsidR="00381E76" w:rsidRDefault="00381E76">
          <w:pPr>
            <w:pStyle w:val="TDC4"/>
            <w:rPr>
              <w:rFonts w:asciiTheme="minorHAnsi" w:eastAsiaTheme="minorEastAsia" w:hAnsiTheme="minorHAnsi"/>
              <w:noProof/>
              <w:lang w:eastAsia="es-CL"/>
            </w:rPr>
          </w:pPr>
          <w:hyperlink w:anchor="_Toc21418781" w:history="1">
            <w:r w:rsidRPr="00173459">
              <w:rPr>
                <w:rStyle w:val="Hipervnculo"/>
                <w:rFonts w:cstheme="majorHAnsi"/>
                <w:noProof/>
              </w:rPr>
              <w:t>7.9.5.3</w:t>
            </w:r>
            <w:r>
              <w:rPr>
                <w:rFonts w:asciiTheme="minorHAnsi" w:eastAsiaTheme="minorEastAsia" w:hAnsiTheme="minorHAnsi"/>
                <w:noProof/>
                <w:lang w:eastAsia="es-CL"/>
              </w:rPr>
              <w:tab/>
            </w:r>
            <w:r w:rsidRPr="00173459">
              <w:rPr>
                <w:rStyle w:val="Hipervnculo"/>
                <w:rFonts w:cstheme="majorHAnsi"/>
                <w:noProof/>
              </w:rPr>
              <w:t>Enchufes</w:t>
            </w:r>
            <w:r>
              <w:rPr>
                <w:noProof/>
                <w:webHidden/>
              </w:rPr>
              <w:tab/>
            </w:r>
            <w:r>
              <w:rPr>
                <w:noProof/>
                <w:webHidden/>
              </w:rPr>
              <w:fldChar w:fldCharType="begin"/>
            </w:r>
            <w:r>
              <w:rPr>
                <w:noProof/>
                <w:webHidden/>
              </w:rPr>
              <w:instrText xml:space="preserve"> PAGEREF _Toc21418781 \h </w:instrText>
            </w:r>
            <w:r>
              <w:rPr>
                <w:noProof/>
                <w:webHidden/>
              </w:rPr>
            </w:r>
            <w:r>
              <w:rPr>
                <w:noProof/>
                <w:webHidden/>
              </w:rPr>
              <w:fldChar w:fldCharType="separate"/>
            </w:r>
            <w:r>
              <w:rPr>
                <w:noProof/>
                <w:webHidden/>
              </w:rPr>
              <w:t>53</w:t>
            </w:r>
            <w:r>
              <w:rPr>
                <w:noProof/>
                <w:webHidden/>
              </w:rPr>
              <w:fldChar w:fldCharType="end"/>
            </w:r>
          </w:hyperlink>
        </w:p>
        <w:p w14:paraId="47B53C83" w14:textId="137DB5E4" w:rsidR="00381E76" w:rsidRDefault="00381E76">
          <w:pPr>
            <w:pStyle w:val="TDC4"/>
            <w:rPr>
              <w:rFonts w:asciiTheme="minorHAnsi" w:eastAsiaTheme="minorEastAsia" w:hAnsiTheme="minorHAnsi"/>
              <w:noProof/>
              <w:lang w:eastAsia="es-CL"/>
            </w:rPr>
          </w:pPr>
          <w:hyperlink w:anchor="_Toc21418782" w:history="1">
            <w:r w:rsidRPr="00173459">
              <w:rPr>
                <w:rStyle w:val="Hipervnculo"/>
                <w:rFonts w:cstheme="majorHAnsi"/>
                <w:noProof/>
              </w:rPr>
              <w:t>7.9.5.4</w:t>
            </w:r>
            <w:r>
              <w:rPr>
                <w:rFonts w:asciiTheme="minorHAnsi" w:eastAsiaTheme="minorEastAsia" w:hAnsiTheme="minorHAnsi"/>
                <w:noProof/>
                <w:lang w:eastAsia="es-CL"/>
              </w:rPr>
              <w:tab/>
            </w:r>
            <w:r w:rsidRPr="00173459">
              <w:rPr>
                <w:rStyle w:val="Hipervnculo"/>
                <w:rFonts w:cstheme="majorHAnsi"/>
                <w:noProof/>
              </w:rPr>
              <w:t>Plancha “peligro de muerte”</w:t>
            </w:r>
            <w:r>
              <w:rPr>
                <w:noProof/>
                <w:webHidden/>
              </w:rPr>
              <w:tab/>
            </w:r>
            <w:r>
              <w:rPr>
                <w:noProof/>
                <w:webHidden/>
              </w:rPr>
              <w:fldChar w:fldCharType="begin"/>
            </w:r>
            <w:r>
              <w:rPr>
                <w:noProof/>
                <w:webHidden/>
              </w:rPr>
              <w:instrText xml:space="preserve"> PAGEREF _Toc21418782 \h </w:instrText>
            </w:r>
            <w:r>
              <w:rPr>
                <w:noProof/>
                <w:webHidden/>
              </w:rPr>
            </w:r>
            <w:r>
              <w:rPr>
                <w:noProof/>
                <w:webHidden/>
              </w:rPr>
              <w:fldChar w:fldCharType="separate"/>
            </w:r>
            <w:r>
              <w:rPr>
                <w:noProof/>
                <w:webHidden/>
              </w:rPr>
              <w:t>53</w:t>
            </w:r>
            <w:r>
              <w:rPr>
                <w:noProof/>
                <w:webHidden/>
              </w:rPr>
              <w:fldChar w:fldCharType="end"/>
            </w:r>
          </w:hyperlink>
        </w:p>
        <w:p w14:paraId="0EDF4389" w14:textId="125E2912" w:rsidR="00381E76" w:rsidRDefault="00381E76">
          <w:pPr>
            <w:pStyle w:val="TDC2"/>
            <w:rPr>
              <w:rFonts w:asciiTheme="minorHAnsi" w:eastAsiaTheme="minorEastAsia" w:hAnsiTheme="minorHAnsi"/>
              <w:noProof/>
              <w:lang w:eastAsia="es-CL"/>
            </w:rPr>
          </w:pPr>
          <w:hyperlink w:anchor="_Toc21418783" w:history="1">
            <w:r w:rsidRPr="00173459">
              <w:rPr>
                <w:rStyle w:val="Hipervnculo"/>
                <w:rFonts w:cstheme="majorHAnsi"/>
                <w:noProof/>
              </w:rPr>
              <w:t>7.9.6</w:t>
            </w:r>
            <w:r>
              <w:rPr>
                <w:rFonts w:asciiTheme="minorHAnsi" w:eastAsiaTheme="minorEastAsia" w:hAnsiTheme="minorHAnsi"/>
                <w:noProof/>
                <w:lang w:eastAsia="es-CL"/>
              </w:rPr>
              <w:tab/>
            </w:r>
            <w:r w:rsidRPr="00173459">
              <w:rPr>
                <w:rStyle w:val="Hipervnculo"/>
                <w:rFonts w:cstheme="majorHAnsi"/>
                <w:noProof/>
              </w:rPr>
              <w:t>IDENTIFICACIÓN Y SEÑALIZACIÓN TRANSITORIA</w:t>
            </w:r>
            <w:r>
              <w:rPr>
                <w:noProof/>
                <w:webHidden/>
              </w:rPr>
              <w:tab/>
            </w:r>
            <w:r>
              <w:rPr>
                <w:noProof/>
                <w:webHidden/>
              </w:rPr>
              <w:fldChar w:fldCharType="begin"/>
            </w:r>
            <w:r>
              <w:rPr>
                <w:noProof/>
                <w:webHidden/>
              </w:rPr>
              <w:instrText xml:space="preserve"> PAGEREF _Toc21418783 \h </w:instrText>
            </w:r>
            <w:r>
              <w:rPr>
                <w:noProof/>
                <w:webHidden/>
              </w:rPr>
            </w:r>
            <w:r>
              <w:rPr>
                <w:noProof/>
                <w:webHidden/>
              </w:rPr>
              <w:fldChar w:fldCharType="separate"/>
            </w:r>
            <w:r>
              <w:rPr>
                <w:noProof/>
                <w:webHidden/>
              </w:rPr>
              <w:t>53</w:t>
            </w:r>
            <w:r>
              <w:rPr>
                <w:noProof/>
                <w:webHidden/>
              </w:rPr>
              <w:fldChar w:fldCharType="end"/>
            </w:r>
          </w:hyperlink>
        </w:p>
        <w:p w14:paraId="262E9F5C" w14:textId="1DCD6A85" w:rsidR="00381E76" w:rsidRDefault="00381E76">
          <w:pPr>
            <w:pStyle w:val="TDC2"/>
            <w:rPr>
              <w:rFonts w:asciiTheme="minorHAnsi" w:eastAsiaTheme="minorEastAsia" w:hAnsiTheme="minorHAnsi"/>
              <w:noProof/>
              <w:lang w:eastAsia="es-CL"/>
            </w:rPr>
          </w:pPr>
          <w:hyperlink w:anchor="_Toc21418784" w:history="1">
            <w:r w:rsidRPr="00173459">
              <w:rPr>
                <w:rStyle w:val="Hipervnculo"/>
                <w:rFonts w:cstheme="majorHAnsi"/>
                <w:noProof/>
              </w:rPr>
              <w:t>7.9.7</w:t>
            </w:r>
            <w:r>
              <w:rPr>
                <w:rFonts w:asciiTheme="minorHAnsi" w:eastAsiaTheme="minorEastAsia" w:hAnsiTheme="minorHAnsi"/>
                <w:noProof/>
                <w:lang w:eastAsia="es-CL"/>
              </w:rPr>
              <w:tab/>
            </w:r>
            <w:r w:rsidRPr="00173459">
              <w:rPr>
                <w:rStyle w:val="Hipervnculo"/>
                <w:rFonts w:cstheme="majorHAnsi"/>
                <w:noProof/>
              </w:rPr>
              <w:t>SEÑALIZACIÓN RELACIONADA CON LIMITACIONES DE ZONA DE TRABAJO</w:t>
            </w:r>
            <w:r>
              <w:rPr>
                <w:noProof/>
                <w:webHidden/>
              </w:rPr>
              <w:tab/>
            </w:r>
            <w:r>
              <w:rPr>
                <w:noProof/>
                <w:webHidden/>
              </w:rPr>
              <w:fldChar w:fldCharType="begin"/>
            </w:r>
            <w:r>
              <w:rPr>
                <w:noProof/>
                <w:webHidden/>
              </w:rPr>
              <w:instrText xml:space="preserve"> PAGEREF _Toc21418784 \h </w:instrText>
            </w:r>
            <w:r>
              <w:rPr>
                <w:noProof/>
                <w:webHidden/>
              </w:rPr>
            </w:r>
            <w:r>
              <w:rPr>
                <w:noProof/>
                <w:webHidden/>
              </w:rPr>
              <w:fldChar w:fldCharType="separate"/>
            </w:r>
            <w:r>
              <w:rPr>
                <w:noProof/>
                <w:webHidden/>
              </w:rPr>
              <w:t>53</w:t>
            </w:r>
            <w:r>
              <w:rPr>
                <w:noProof/>
                <w:webHidden/>
              </w:rPr>
              <w:fldChar w:fldCharType="end"/>
            </w:r>
          </w:hyperlink>
        </w:p>
        <w:p w14:paraId="65A455ED" w14:textId="211B766A" w:rsidR="00381E76" w:rsidRDefault="00381E76">
          <w:pPr>
            <w:pStyle w:val="TDC2"/>
            <w:rPr>
              <w:rFonts w:asciiTheme="minorHAnsi" w:eastAsiaTheme="minorEastAsia" w:hAnsiTheme="minorHAnsi"/>
              <w:noProof/>
              <w:lang w:eastAsia="es-CL"/>
            </w:rPr>
          </w:pPr>
          <w:hyperlink w:anchor="_Toc21418785" w:history="1">
            <w:r w:rsidRPr="00173459">
              <w:rPr>
                <w:rStyle w:val="Hipervnculo"/>
                <w:rFonts w:cstheme="majorHAnsi"/>
                <w:noProof/>
              </w:rPr>
              <w:t>7.9.8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_Toc21418785 \h </w:instrText>
            </w:r>
            <w:r>
              <w:rPr>
                <w:noProof/>
                <w:webHidden/>
              </w:rPr>
            </w:r>
            <w:r>
              <w:rPr>
                <w:noProof/>
                <w:webHidden/>
              </w:rPr>
              <w:fldChar w:fldCharType="separate"/>
            </w:r>
            <w:r>
              <w:rPr>
                <w:noProof/>
                <w:webHidden/>
              </w:rPr>
              <w:t>54</w:t>
            </w:r>
            <w:r>
              <w:rPr>
                <w:noProof/>
                <w:webHidden/>
              </w:rPr>
              <w:fldChar w:fldCharType="end"/>
            </w:r>
          </w:hyperlink>
        </w:p>
        <w:p w14:paraId="6C814634" w14:textId="6E33CE1B" w:rsidR="00381E76" w:rsidRDefault="00381E76">
          <w:pPr>
            <w:pStyle w:val="TDC2"/>
            <w:rPr>
              <w:rFonts w:asciiTheme="minorHAnsi" w:eastAsiaTheme="minorEastAsia" w:hAnsiTheme="minorHAnsi"/>
              <w:noProof/>
              <w:lang w:eastAsia="es-CL"/>
            </w:rPr>
          </w:pPr>
          <w:hyperlink w:anchor="_Toc21418786" w:history="1">
            <w:r w:rsidRPr="00173459">
              <w:rPr>
                <w:rStyle w:val="Hipervnculo"/>
                <w:rFonts w:cstheme="majorHAnsi"/>
                <w:noProof/>
              </w:rPr>
              <w:t>7.9.9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_Toc21418786 \h </w:instrText>
            </w:r>
            <w:r>
              <w:rPr>
                <w:noProof/>
                <w:webHidden/>
              </w:rPr>
            </w:r>
            <w:r>
              <w:rPr>
                <w:noProof/>
                <w:webHidden/>
              </w:rPr>
              <w:fldChar w:fldCharType="separate"/>
            </w:r>
            <w:r>
              <w:rPr>
                <w:noProof/>
                <w:webHidden/>
              </w:rPr>
              <w:t>54</w:t>
            </w:r>
            <w:r>
              <w:rPr>
                <w:noProof/>
                <w:webHidden/>
              </w:rPr>
              <w:fldChar w:fldCharType="end"/>
            </w:r>
          </w:hyperlink>
        </w:p>
        <w:p w14:paraId="366F2251" w14:textId="57339B05" w:rsidR="00381E76" w:rsidRDefault="00381E76">
          <w:pPr>
            <w:pStyle w:val="TDC1"/>
            <w:rPr>
              <w:rFonts w:asciiTheme="minorHAnsi" w:eastAsiaTheme="minorEastAsia" w:hAnsiTheme="minorHAnsi"/>
              <w:noProof/>
              <w:lang w:eastAsia="es-CL"/>
            </w:rPr>
          </w:pPr>
          <w:hyperlink w:anchor="_Toc21418787" w:history="1">
            <w:r w:rsidRPr="00173459">
              <w:rPr>
                <w:rStyle w:val="Hipervnculo"/>
                <w:rFonts w:cstheme="majorHAnsi"/>
                <w:noProof/>
              </w:rPr>
              <w:t>7.10</w:t>
            </w:r>
            <w:r>
              <w:rPr>
                <w:rFonts w:asciiTheme="minorHAnsi" w:eastAsiaTheme="minorEastAsia" w:hAnsiTheme="minorHAnsi"/>
                <w:noProof/>
                <w:lang w:eastAsia="es-CL"/>
              </w:rPr>
              <w:tab/>
            </w:r>
            <w:r w:rsidRPr="00173459">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_Toc21418787 \h </w:instrText>
            </w:r>
            <w:r>
              <w:rPr>
                <w:noProof/>
                <w:webHidden/>
              </w:rPr>
            </w:r>
            <w:r>
              <w:rPr>
                <w:noProof/>
                <w:webHidden/>
              </w:rPr>
              <w:fldChar w:fldCharType="separate"/>
            </w:r>
            <w:r>
              <w:rPr>
                <w:noProof/>
                <w:webHidden/>
              </w:rPr>
              <w:t>54</w:t>
            </w:r>
            <w:r>
              <w:rPr>
                <w:noProof/>
                <w:webHidden/>
              </w:rPr>
              <w:fldChar w:fldCharType="end"/>
            </w:r>
          </w:hyperlink>
        </w:p>
        <w:p w14:paraId="608446C7" w14:textId="55FBA002" w:rsidR="00381E76" w:rsidRDefault="00381E76">
          <w:pPr>
            <w:pStyle w:val="TDC2"/>
            <w:rPr>
              <w:rFonts w:asciiTheme="minorHAnsi" w:eastAsiaTheme="minorEastAsia" w:hAnsiTheme="minorHAnsi"/>
              <w:noProof/>
              <w:lang w:eastAsia="es-CL"/>
            </w:rPr>
          </w:pPr>
          <w:hyperlink w:anchor="_Toc21418788" w:history="1">
            <w:r w:rsidRPr="00173459">
              <w:rPr>
                <w:rStyle w:val="Hipervnculo"/>
                <w:rFonts w:cstheme="majorHAnsi"/>
                <w:noProof/>
              </w:rPr>
              <w:t>7.10.1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_Toc21418788 \h </w:instrText>
            </w:r>
            <w:r>
              <w:rPr>
                <w:noProof/>
                <w:webHidden/>
              </w:rPr>
            </w:r>
            <w:r>
              <w:rPr>
                <w:noProof/>
                <w:webHidden/>
              </w:rPr>
              <w:fldChar w:fldCharType="separate"/>
            </w:r>
            <w:r>
              <w:rPr>
                <w:noProof/>
                <w:webHidden/>
              </w:rPr>
              <w:t>54</w:t>
            </w:r>
            <w:r>
              <w:rPr>
                <w:noProof/>
                <w:webHidden/>
              </w:rPr>
              <w:fldChar w:fldCharType="end"/>
            </w:r>
          </w:hyperlink>
        </w:p>
        <w:p w14:paraId="4D9C39D3" w14:textId="41E4252B" w:rsidR="00381E76" w:rsidRDefault="00381E76">
          <w:pPr>
            <w:pStyle w:val="TDC2"/>
            <w:rPr>
              <w:rFonts w:asciiTheme="minorHAnsi" w:eastAsiaTheme="minorEastAsia" w:hAnsiTheme="minorHAnsi"/>
              <w:noProof/>
              <w:lang w:eastAsia="es-CL"/>
            </w:rPr>
          </w:pPr>
          <w:hyperlink w:anchor="_Toc21418789" w:history="1">
            <w:r w:rsidRPr="00173459">
              <w:rPr>
                <w:rStyle w:val="Hipervnculo"/>
                <w:rFonts w:cstheme="majorHAnsi"/>
                <w:noProof/>
              </w:rPr>
              <w:t>7.10.2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_Toc21418789 \h </w:instrText>
            </w:r>
            <w:r>
              <w:rPr>
                <w:noProof/>
                <w:webHidden/>
              </w:rPr>
            </w:r>
            <w:r>
              <w:rPr>
                <w:noProof/>
                <w:webHidden/>
              </w:rPr>
              <w:fldChar w:fldCharType="separate"/>
            </w:r>
            <w:r>
              <w:rPr>
                <w:noProof/>
                <w:webHidden/>
              </w:rPr>
              <w:t>54</w:t>
            </w:r>
            <w:r>
              <w:rPr>
                <w:noProof/>
                <w:webHidden/>
              </w:rPr>
              <w:fldChar w:fldCharType="end"/>
            </w:r>
          </w:hyperlink>
        </w:p>
        <w:p w14:paraId="7D634551" w14:textId="0253D4E8" w:rsidR="00381E76" w:rsidRDefault="00381E76">
          <w:pPr>
            <w:pStyle w:val="TDC2"/>
            <w:rPr>
              <w:rFonts w:asciiTheme="minorHAnsi" w:eastAsiaTheme="minorEastAsia" w:hAnsiTheme="minorHAnsi"/>
              <w:noProof/>
              <w:lang w:eastAsia="es-CL"/>
            </w:rPr>
          </w:pPr>
          <w:hyperlink w:anchor="_Toc21418790" w:history="1">
            <w:r w:rsidRPr="00173459">
              <w:rPr>
                <w:rStyle w:val="Hipervnculo"/>
                <w:rFonts w:cstheme="majorHAnsi"/>
                <w:noProof/>
              </w:rPr>
              <w:t>7.10.3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_Toc21418790 \h </w:instrText>
            </w:r>
            <w:r>
              <w:rPr>
                <w:noProof/>
                <w:webHidden/>
              </w:rPr>
            </w:r>
            <w:r>
              <w:rPr>
                <w:noProof/>
                <w:webHidden/>
              </w:rPr>
              <w:fldChar w:fldCharType="separate"/>
            </w:r>
            <w:r>
              <w:rPr>
                <w:noProof/>
                <w:webHidden/>
              </w:rPr>
              <w:t>55</w:t>
            </w:r>
            <w:r>
              <w:rPr>
                <w:noProof/>
                <w:webHidden/>
              </w:rPr>
              <w:fldChar w:fldCharType="end"/>
            </w:r>
          </w:hyperlink>
        </w:p>
        <w:p w14:paraId="64672351" w14:textId="5AEC21B3" w:rsidR="00381E76" w:rsidRDefault="00381E76">
          <w:pPr>
            <w:pStyle w:val="TDC2"/>
            <w:rPr>
              <w:rFonts w:asciiTheme="minorHAnsi" w:eastAsiaTheme="minorEastAsia" w:hAnsiTheme="minorHAnsi"/>
              <w:noProof/>
              <w:lang w:eastAsia="es-CL"/>
            </w:rPr>
          </w:pPr>
          <w:hyperlink w:anchor="_Toc21418791" w:history="1">
            <w:r w:rsidRPr="00173459">
              <w:rPr>
                <w:rStyle w:val="Hipervnculo"/>
                <w:rFonts w:cstheme="majorHAnsi"/>
                <w:noProof/>
              </w:rPr>
              <w:t>7.10.4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_Toc21418791 \h </w:instrText>
            </w:r>
            <w:r>
              <w:rPr>
                <w:noProof/>
                <w:webHidden/>
              </w:rPr>
            </w:r>
            <w:r>
              <w:rPr>
                <w:noProof/>
                <w:webHidden/>
              </w:rPr>
              <w:fldChar w:fldCharType="separate"/>
            </w:r>
            <w:r>
              <w:rPr>
                <w:noProof/>
                <w:webHidden/>
              </w:rPr>
              <w:t>56</w:t>
            </w:r>
            <w:r>
              <w:rPr>
                <w:noProof/>
                <w:webHidden/>
              </w:rPr>
              <w:fldChar w:fldCharType="end"/>
            </w:r>
          </w:hyperlink>
        </w:p>
        <w:p w14:paraId="63C2D408" w14:textId="7F4CDA83" w:rsidR="00381E76" w:rsidRDefault="00381E76">
          <w:pPr>
            <w:pStyle w:val="TDC2"/>
            <w:rPr>
              <w:rFonts w:asciiTheme="minorHAnsi" w:eastAsiaTheme="minorEastAsia" w:hAnsiTheme="minorHAnsi"/>
              <w:noProof/>
              <w:lang w:eastAsia="es-CL"/>
            </w:rPr>
          </w:pPr>
          <w:hyperlink w:anchor="_Toc21418792" w:history="1">
            <w:r w:rsidRPr="00173459">
              <w:rPr>
                <w:rStyle w:val="Hipervnculo"/>
                <w:rFonts w:cstheme="majorHAnsi"/>
                <w:noProof/>
              </w:rPr>
              <w:t>7.10.5</w:t>
            </w:r>
            <w:r>
              <w:rPr>
                <w:rFonts w:asciiTheme="minorHAnsi" w:eastAsiaTheme="minorEastAsia" w:hAnsiTheme="minorHAnsi"/>
                <w:noProof/>
                <w:lang w:eastAsia="es-CL"/>
              </w:rPr>
              <w:tab/>
            </w:r>
            <w:r w:rsidRPr="00173459">
              <w:rPr>
                <w:rStyle w:val="Hipervnculo"/>
                <w:rFonts w:cstheme="majorHAnsi"/>
                <w:noProof/>
              </w:rPr>
              <w:t>CARACTERÍSTICAS TÉCNICAS DE LOS BANCOS DE BATERÍAS</w:t>
            </w:r>
            <w:r>
              <w:rPr>
                <w:noProof/>
                <w:webHidden/>
              </w:rPr>
              <w:tab/>
            </w:r>
            <w:r>
              <w:rPr>
                <w:noProof/>
                <w:webHidden/>
              </w:rPr>
              <w:fldChar w:fldCharType="begin"/>
            </w:r>
            <w:r>
              <w:rPr>
                <w:noProof/>
                <w:webHidden/>
              </w:rPr>
              <w:instrText xml:space="preserve"> PAGEREF _Toc21418792 \h </w:instrText>
            </w:r>
            <w:r>
              <w:rPr>
                <w:noProof/>
                <w:webHidden/>
              </w:rPr>
            </w:r>
            <w:r>
              <w:rPr>
                <w:noProof/>
                <w:webHidden/>
              </w:rPr>
              <w:fldChar w:fldCharType="separate"/>
            </w:r>
            <w:r>
              <w:rPr>
                <w:noProof/>
                <w:webHidden/>
              </w:rPr>
              <w:t>56</w:t>
            </w:r>
            <w:r>
              <w:rPr>
                <w:noProof/>
                <w:webHidden/>
              </w:rPr>
              <w:fldChar w:fldCharType="end"/>
            </w:r>
          </w:hyperlink>
        </w:p>
        <w:p w14:paraId="444D2F8A" w14:textId="3C273A2C" w:rsidR="00381E76" w:rsidRDefault="00381E76">
          <w:pPr>
            <w:pStyle w:val="TDC2"/>
            <w:rPr>
              <w:rFonts w:asciiTheme="minorHAnsi" w:eastAsiaTheme="minorEastAsia" w:hAnsiTheme="minorHAnsi"/>
              <w:noProof/>
              <w:lang w:eastAsia="es-CL"/>
            </w:rPr>
          </w:pPr>
          <w:hyperlink w:anchor="_Toc21418793" w:history="1">
            <w:r w:rsidRPr="00173459">
              <w:rPr>
                <w:rStyle w:val="Hipervnculo"/>
                <w:rFonts w:cstheme="majorHAnsi"/>
                <w:noProof/>
              </w:rPr>
              <w:t>7.10.6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_Toc21418793 \h </w:instrText>
            </w:r>
            <w:r>
              <w:rPr>
                <w:noProof/>
                <w:webHidden/>
              </w:rPr>
            </w:r>
            <w:r>
              <w:rPr>
                <w:noProof/>
                <w:webHidden/>
              </w:rPr>
              <w:fldChar w:fldCharType="separate"/>
            </w:r>
            <w:r>
              <w:rPr>
                <w:noProof/>
                <w:webHidden/>
              </w:rPr>
              <w:t>57</w:t>
            </w:r>
            <w:r>
              <w:rPr>
                <w:noProof/>
                <w:webHidden/>
              </w:rPr>
              <w:fldChar w:fldCharType="end"/>
            </w:r>
          </w:hyperlink>
        </w:p>
        <w:p w14:paraId="6025ABE7" w14:textId="1AB124B8" w:rsidR="00381E76" w:rsidRDefault="00381E76">
          <w:pPr>
            <w:pStyle w:val="TDC2"/>
            <w:rPr>
              <w:rFonts w:asciiTheme="minorHAnsi" w:eastAsiaTheme="minorEastAsia" w:hAnsiTheme="minorHAnsi"/>
              <w:noProof/>
              <w:lang w:eastAsia="es-CL"/>
            </w:rPr>
          </w:pPr>
          <w:hyperlink w:anchor="_Toc21418794" w:history="1">
            <w:r w:rsidRPr="00173459">
              <w:rPr>
                <w:rStyle w:val="Hipervnculo"/>
                <w:rFonts w:cstheme="majorHAnsi"/>
                <w:noProof/>
              </w:rPr>
              <w:t>7.10.7</w:t>
            </w:r>
            <w:r>
              <w:rPr>
                <w:rFonts w:asciiTheme="minorHAnsi" w:eastAsiaTheme="minorEastAsia" w:hAnsiTheme="minorHAnsi"/>
                <w:noProof/>
                <w:lang w:eastAsia="es-CL"/>
              </w:rPr>
              <w:tab/>
            </w:r>
            <w:r w:rsidRPr="00173459">
              <w:rPr>
                <w:rStyle w:val="Hipervnculo"/>
                <w:rFonts w:cstheme="majorHAnsi"/>
                <w:noProof/>
              </w:rPr>
              <w:t>DISEÑO DE SOPORTES PARA BATERÍAS</w:t>
            </w:r>
            <w:r>
              <w:rPr>
                <w:noProof/>
                <w:webHidden/>
              </w:rPr>
              <w:tab/>
            </w:r>
            <w:r>
              <w:rPr>
                <w:noProof/>
                <w:webHidden/>
              </w:rPr>
              <w:fldChar w:fldCharType="begin"/>
            </w:r>
            <w:r>
              <w:rPr>
                <w:noProof/>
                <w:webHidden/>
              </w:rPr>
              <w:instrText xml:space="preserve"> PAGEREF _Toc21418794 \h </w:instrText>
            </w:r>
            <w:r>
              <w:rPr>
                <w:noProof/>
                <w:webHidden/>
              </w:rPr>
            </w:r>
            <w:r>
              <w:rPr>
                <w:noProof/>
                <w:webHidden/>
              </w:rPr>
              <w:fldChar w:fldCharType="separate"/>
            </w:r>
            <w:r>
              <w:rPr>
                <w:noProof/>
                <w:webHidden/>
              </w:rPr>
              <w:t>60</w:t>
            </w:r>
            <w:r>
              <w:rPr>
                <w:noProof/>
                <w:webHidden/>
              </w:rPr>
              <w:fldChar w:fldCharType="end"/>
            </w:r>
          </w:hyperlink>
        </w:p>
        <w:p w14:paraId="2040B6E7" w14:textId="20611CD2" w:rsidR="00381E76" w:rsidRDefault="00381E76">
          <w:pPr>
            <w:pStyle w:val="TDC4"/>
            <w:rPr>
              <w:rFonts w:asciiTheme="minorHAnsi" w:eastAsiaTheme="minorEastAsia" w:hAnsiTheme="minorHAnsi"/>
              <w:noProof/>
              <w:lang w:eastAsia="es-CL"/>
            </w:rPr>
          </w:pPr>
          <w:hyperlink w:anchor="_Toc21418795" w:history="1">
            <w:r w:rsidRPr="00173459">
              <w:rPr>
                <w:rStyle w:val="Hipervnculo"/>
                <w:rFonts w:cstheme="majorHAnsi"/>
                <w:noProof/>
              </w:rPr>
              <w:t>7.10.7.1</w:t>
            </w:r>
            <w:r>
              <w:rPr>
                <w:rFonts w:asciiTheme="minorHAnsi" w:eastAsiaTheme="minorEastAsia" w:hAnsiTheme="minorHAnsi"/>
                <w:noProof/>
                <w:lang w:eastAsia="es-CL"/>
              </w:rPr>
              <w:tab/>
            </w:r>
            <w:r w:rsidRPr="00173459">
              <w:rPr>
                <w:rStyle w:val="Hipervnculo"/>
                <w:rFonts w:cstheme="majorHAnsi"/>
                <w:noProof/>
              </w:rPr>
              <w:t>Bases</w:t>
            </w:r>
            <w:r>
              <w:rPr>
                <w:noProof/>
                <w:webHidden/>
              </w:rPr>
              <w:tab/>
            </w:r>
            <w:r>
              <w:rPr>
                <w:noProof/>
                <w:webHidden/>
              </w:rPr>
              <w:fldChar w:fldCharType="begin"/>
            </w:r>
            <w:r>
              <w:rPr>
                <w:noProof/>
                <w:webHidden/>
              </w:rPr>
              <w:instrText xml:space="preserve"> PAGEREF _Toc21418795 \h </w:instrText>
            </w:r>
            <w:r>
              <w:rPr>
                <w:noProof/>
                <w:webHidden/>
              </w:rPr>
            </w:r>
            <w:r>
              <w:rPr>
                <w:noProof/>
                <w:webHidden/>
              </w:rPr>
              <w:fldChar w:fldCharType="separate"/>
            </w:r>
            <w:r>
              <w:rPr>
                <w:noProof/>
                <w:webHidden/>
              </w:rPr>
              <w:t>60</w:t>
            </w:r>
            <w:r>
              <w:rPr>
                <w:noProof/>
                <w:webHidden/>
              </w:rPr>
              <w:fldChar w:fldCharType="end"/>
            </w:r>
          </w:hyperlink>
        </w:p>
        <w:p w14:paraId="6DB58AAA" w14:textId="409A372B" w:rsidR="00381E76" w:rsidRDefault="00381E76">
          <w:pPr>
            <w:pStyle w:val="TDC2"/>
            <w:rPr>
              <w:rFonts w:asciiTheme="minorHAnsi" w:eastAsiaTheme="minorEastAsia" w:hAnsiTheme="minorHAnsi"/>
              <w:noProof/>
              <w:lang w:eastAsia="es-CL"/>
            </w:rPr>
          </w:pPr>
          <w:hyperlink w:anchor="_Toc21418796" w:history="1">
            <w:r w:rsidRPr="00173459">
              <w:rPr>
                <w:rStyle w:val="Hipervnculo"/>
                <w:rFonts w:cstheme="majorHAnsi"/>
                <w:noProof/>
              </w:rPr>
              <w:t>7.10.8</w:t>
            </w:r>
            <w:r>
              <w:rPr>
                <w:rFonts w:asciiTheme="minorHAnsi" w:eastAsiaTheme="minorEastAsia" w:hAnsiTheme="minorHAnsi"/>
                <w:noProof/>
                <w:lang w:eastAsia="es-CL"/>
              </w:rPr>
              <w:tab/>
            </w:r>
            <w:r w:rsidRPr="00173459">
              <w:rPr>
                <w:rStyle w:val="Hipervnculo"/>
                <w:rFonts w:cstheme="majorHAnsi"/>
                <w:noProof/>
              </w:rPr>
              <w:t>CARACTERÍSTICAS CONSTRUCTIVAS</w:t>
            </w:r>
            <w:r>
              <w:rPr>
                <w:noProof/>
                <w:webHidden/>
              </w:rPr>
              <w:tab/>
            </w:r>
            <w:r>
              <w:rPr>
                <w:noProof/>
                <w:webHidden/>
              </w:rPr>
              <w:fldChar w:fldCharType="begin"/>
            </w:r>
            <w:r>
              <w:rPr>
                <w:noProof/>
                <w:webHidden/>
              </w:rPr>
              <w:instrText xml:space="preserve"> PAGEREF _Toc21418796 \h </w:instrText>
            </w:r>
            <w:r>
              <w:rPr>
                <w:noProof/>
                <w:webHidden/>
              </w:rPr>
            </w:r>
            <w:r>
              <w:rPr>
                <w:noProof/>
                <w:webHidden/>
              </w:rPr>
              <w:fldChar w:fldCharType="separate"/>
            </w:r>
            <w:r>
              <w:rPr>
                <w:noProof/>
                <w:webHidden/>
              </w:rPr>
              <w:t>60</w:t>
            </w:r>
            <w:r>
              <w:rPr>
                <w:noProof/>
                <w:webHidden/>
              </w:rPr>
              <w:fldChar w:fldCharType="end"/>
            </w:r>
          </w:hyperlink>
        </w:p>
        <w:p w14:paraId="68959849" w14:textId="4595D11B" w:rsidR="00381E76" w:rsidRDefault="00381E76">
          <w:pPr>
            <w:pStyle w:val="TDC2"/>
            <w:rPr>
              <w:rFonts w:asciiTheme="minorHAnsi" w:eastAsiaTheme="minorEastAsia" w:hAnsiTheme="minorHAnsi"/>
              <w:noProof/>
              <w:lang w:eastAsia="es-CL"/>
            </w:rPr>
          </w:pPr>
          <w:hyperlink w:anchor="_Toc21418797" w:history="1">
            <w:r w:rsidRPr="00173459">
              <w:rPr>
                <w:rStyle w:val="Hipervnculo"/>
                <w:rFonts w:cstheme="majorHAnsi"/>
                <w:noProof/>
              </w:rPr>
              <w:t>7.10.9</w:t>
            </w:r>
            <w:r>
              <w:rPr>
                <w:rFonts w:asciiTheme="minorHAnsi" w:eastAsiaTheme="minorEastAsia" w:hAnsiTheme="minorHAnsi"/>
                <w:noProof/>
                <w:lang w:eastAsia="es-CL"/>
              </w:rPr>
              <w:tab/>
            </w:r>
            <w:r w:rsidRPr="00173459">
              <w:rPr>
                <w:rStyle w:val="Hipervnculo"/>
                <w:rFonts w:cstheme="majorHAnsi"/>
                <w:noProof/>
              </w:rPr>
              <w:t>PRUEBAS EN BATERÍAS Y SOPORTES DE BATERÍAS</w:t>
            </w:r>
            <w:r>
              <w:rPr>
                <w:noProof/>
                <w:webHidden/>
              </w:rPr>
              <w:tab/>
            </w:r>
            <w:r>
              <w:rPr>
                <w:noProof/>
                <w:webHidden/>
              </w:rPr>
              <w:fldChar w:fldCharType="begin"/>
            </w:r>
            <w:r>
              <w:rPr>
                <w:noProof/>
                <w:webHidden/>
              </w:rPr>
              <w:instrText xml:space="preserve"> PAGEREF _Toc21418797 \h </w:instrText>
            </w:r>
            <w:r>
              <w:rPr>
                <w:noProof/>
                <w:webHidden/>
              </w:rPr>
            </w:r>
            <w:r>
              <w:rPr>
                <w:noProof/>
                <w:webHidden/>
              </w:rPr>
              <w:fldChar w:fldCharType="separate"/>
            </w:r>
            <w:r>
              <w:rPr>
                <w:noProof/>
                <w:webHidden/>
              </w:rPr>
              <w:t>61</w:t>
            </w:r>
            <w:r>
              <w:rPr>
                <w:noProof/>
                <w:webHidden/>
              </w:rPr>
              <w:fldChar w:fldCharType="end"/>
            </w:r>
          </w:hyperlink>
        </w:p>
        <w:p w14:paraId="4E002486" w14:textId="27A5BCF9" w:rsidR="00381E76" w:rsidRDefault="00381E76">
          <w:pPr>
            <w:pStyle w:val="TDC2"/>
            <w:rPr>
              <w:rFonts w:asciiTheme="minorHAnsi" w:eastAsiaTheme="minorEastAsia" w:hAnsiTheme="minorHAnsi"/>
              <w:noProof/>
              <w:lang w:eastAsia="es-CL"/>
            </w:rPr>
          </w:pPr>
          <w:hyperlink w:anchor="_Toc21418798" w:history="1">
            <w:r w:rsidRPr="00173459">
              <w:rPr>
                <w:rStyle w:val="Hipervnculo"/>
                <w:rFonts w:cstheme="majorHAnsi"/>
                <w:noProof/>
              </w:rPr>
              <w:t>7.10.10</w:t>
            </w:r>
            <w:r>
              <w:rPr>
                <w:rFonts w:asciiTheme="minorHAnsi" w:eastAsiaTheme="minorEastAsia" w:hAnsiTheme="minorHAnsi"/>
                <w:noProof/>
                <w:lang w:eastAsia="es-CL"/>
              </w:rPr>
              <w:tab/>
            </w:r>
            <w:r w:rsidRPr="00173459">
              <w:rPr>
                <w:rStyle w:val="Hipervnculo"/>
                <w:rFonts w:cstheme="majorHAnsi"/>
                <w:noProof/>
              </w:rPr>
              <w:t>PRUEBAS EN FÁBRICA Y SOPORTES DE BATERÍAS</w:t>
            </w:r>
            <w:r>
              <w:rPr>
                <w:noProof/>
                <w:webHidden/>
              </w:rPr>
              <w:tab/>
            </w:r>
            <w:r>
              <w:rPr>
                <w:noProof/>
                <w:webHidden/>
              </w:rPr>
              <w:fldChar w:fldCharType="begin"/>
            </w:r>
            <w:r>
              <w:rPr>
                <w:noProof/>
                <w:webHidden/>
              </w:rPr>
              <w:instrText xml:space="preserve"> PAGEREF _Toc21418798 \h </w:instrText>
            </w:r>
            <w:r>
              <w:rPr>
                <w:noProof/>
                <w:webHidden/>
              </w:rPr>
            </w:r>
            <w:r>
              <w:rPr>
                <w:noProof/>
                <w:webHidden/>
              </w:rPr>
              <w:fldChar w:fldCharType="separate"/>
            </w:r>
            <w:r>
              <w:rPr>
                <w:noProof/>
                <w:webHidden/>
              </w:rPr>
              <w:t>61</w:t>
            </w:r>
            <w:r>
              <w:rPr>
                <w:noProof/>
                <w:webHidden/>
              </w:rPr>
              <w:fldChar w:fldCharType="end"/>
            </w:r>
          </w:hyperlink>
        </w:p>
        <w:p w14:paraId="76861A1E" w14:textId="473885B7" w:rsidR="00381E76" w:rsidRDefault="00381E76">
          <w:pPr>
            <w:pStyle w:val="TDC2"/>
            <w:rPr>
              <w:rFonts w:asciiTheme="minorHAnsi" w:eastAsiaTheme="minorEastAsia" w:hAnsiTheme="minorHAnsi"/>
              <w:noProof/>
              <w:lang w:eastAsia="es-CL"/>
            </w:rPr>
          </w:pPr>
          <w:hyperlink w:anchor="_Toc21418799" w:history="1">
            <w:r w:rsidRPr="00173459">
              <w:rPr>
                <w:rStyle w:val="Hipervnculo"/>
                <w:rFonts w:cstheme="majorHAnsi"/>
                <w:noProof/>
              </w:rPr>
              <w:t>7.10.11</w:t>
            </w:r>
            <w:r>
              <w:rPr>
                <w:rFonts w:asciiTheme="minorHAnsi" w:eastAsiaTheme="minorEastAsia" w:hAnsiTheme="minorHAnsi"/>
                <w:noProof/>
                <w:lang w:eastAsia="es-CL"/>
              </w:rPr>
              <w:tab/>
            </w:r>
            <w:r w:rsidRPr="00173459">
              <w:rPr>
                <w:rStyle w:val="Hipervnculo"/>
                <w:rFonts w:cstheme="majorHAnsi"/>
                <w:noProof/>
              </w:rPr>
              <w:t>PUESTA EN SERVICIO EN TERRENO</w:t>
            </w:r>
            <w:r>
              <w:rPr>
                <w:noProof/>
                <w:webHidden/>
              </w:rPr>
              <w:tab/>
            </w:r>
            <w:r>
              <w:rPr>
                <w:noProof/>
                <w:webHidden/>
              </w:rPr>
              <w:fldChar w:fldCharType="begin"/>
            </w:r>
            <w:r>
              <w:rPr>
                <w:noProof/>
                <w:webHidden/>
              </w:rPr>
              <w:instrText xml:space="preserve"> PAGEREF _Toc21418799 \h </w:instrText>
            </w:r>
            <w:r>
              <w:rPr>
                <w:noProof/>
                <w:webHidden/>
              </w:rPr>
            </w:r>
            <w:r>
              <w:rPr>
                <w:noProof/>
                <w:webHidden/>
              </w:rPr>
              <w:fldChar w:fldCharType="separate"/>
            </w:r>
            <w:r>
              <w:rPr>
                <w:noProof/>
                <w:webHidden/>
              </w:rPr>
              <w:t>64</w:t>
            </w:r>
            <w:r>
              <w:rPr>
                <w:noProof/>
                <w:webHidden/>
              </w:rPr>
              <w:fldChar w:fldCharType="end"/>
            </w:r>
          </w:hyperlink>
        </w:p>
        <w:p w14:paraId="11A4F141" w14:textId="77CE3BD9" w:rsidR="00381E76" w:rsidRDefault="00381E76">
          <w:pPr>
            <w:pStyle w:val="TDC4"/>
            <w:rPr>
              <w:rFonts w:asciiTheme="minorHAnsi" w:eastAsiaTheme="minorEastAsia" w:hAnsiTheme="minorHAnsi"/>
              <w:noProof/>
              <w:lang w:eastAsia="es-CL"/>
            </w:rPr>
          </w:pPr>
          <w:hyperlink w:anchor="_Toc21418800" w:history="1">
            <w:r w:rsidRPr="00173459">
              <w:rPr>
                <w:rStyle w:val="Hipervnculo"/>
                <w:rFonts w:cstheme="majorHAnsi"/>
                <w:noProof/>
              </w:rPr>
              <w:t>7.10.11.1</w:t>
            </w:r>
            <w:r>
              <w:rPr>
                <w:rFonts w:asciiTheme="minorHAnsi" w:eastAsiaTheme="minorEastAsia" w:hAnsiTheme="minorHAnsi"/>
                <w:noProof/>
                <w:lang w:eastAsia="es-CL"/>
              </w:rPr>
              <w:tab/>
            </w:r>
            <w:r w:rsidRPr="00173459">
              <w:rPr>
                <w:rStyle w:val="Hipervnculo"/>
                <w:rFonts w:cstheme="majorHAnsi"/>
                <w:noProof/>
              </w:rPr>
              <w:t>Inspección</w:t>
            </w:r>
            <w:r>
              <w:rPr>
                <w:noProof/>
                <w:webHidden/>
              </w:rPr>
              <w:tab/>
            </w:r>
            <w:r>
              <w:rPr>
                <w:noProof/>
                <w:webHidden/>
              </w:rPr>
              <w:fldChar w:fldCharType="begin"/>
            </w:r>
            <w:r>
              <w:rPr>
                <w:noProof/>
                <w:webHidden/>
              </w:rPr>
              <w:instrText xml:space="preserve"> PAGEREF _Toc21418800 \h </w:instrText>
            </w:r>
            <w:r>
              <w:rPr>
                <w:noProof/>
                <w:webHidden/>
              </w:rPr>
            </w:r>
            <w:r>
              <w:rPr>
                <w:noProof/>
                <w:webHidden/>
              </w:rPr>
              <w:fldChar w:fldCharType="separate"/>
            </w:r>
            <w:r>
              <w:rPr>
                <w:noProof/>
                <w:webHidden/>
              </w:rPr>
              <w:t>64</w:t>
            </w:r>
            <w:r>
              <w:rPr>
                <w:noProof/>
                <w:webHidden/>
              </w:rPr>
              <w:fldChar w:fldCharType="end"/>
            </w:r>
          </w:hyperlink>
        </w:p>
        <w:p w14:paraId="7FC803EE" w14:textId="2100BDCE" w:rsidR="00381E76" w:rsidRDefault="00381E76">
          <w:pPr>
            <w:pStyle w:val="TDC4"/>
            <w:rPr>
              <w:rFonts w:asciiTheme="minorHAnsi" w:eastAsiaTheme="minorEastAsia" w:hAnsiTheme="minorHAnsi"/>
              <w:noProof/>
              <w:lang w:eastAsia="es-CL"/>
            </w:rPr>
          </w:pPr>
          <w:hyperlink w:anchor="_Toc21418801" w:history="1">
            <w:r w:rsidRPr="00173459">
              <w:rPr>
                <w:rStyle w:val="Hipervnculo"/>
                <w:rFonts w:cstheme="majorHAnsi"/>
                <w:noProof/>
              </w:rPr>
              <w:t>7.10.11.2</w:t>
            </w:r>
            <w:r>
              <w:rPr>
                <w:rFonts w:asciiTheme="minorHAnsi" w:eastAsiaTheme="minorEastAsia" w:hAnsiTheme="minorHAnsi"/>
                <w:noProof/>
                <w:lang w:eastAsia="es-CL"/>
              </w:rPr>
              <w:tab/>
            </w:r>
            <w:r w:rsidRPr="00173459">
              <w:rPr>
                <w:rStyle w:val="Hipervnculo"/>
                <w:rFonts w:cstheme="majorHAnsi"/>
                <w:noProof/>
              </w:rPr>
              <w:t>Prueba de descarga</w:t>
            </w:r>
            <w:r>
              <w:rPr>
                <w:noProof/>
                <w:webHidden/>
              </w:rPr>
              <w:tab/>
            </w:r>
            <w:r>
              <w:rPr>
                <w:noProof/>
                <w:webHidden/>
              </w:rPr>
              <w:fldChar w:fldCharType="begin"/>
            </w:r>
            <w:r>
              <w:rPr>
                <w:noProof/>
                <w:webHidden/>
              </w:rPr>
              <w:instrText xml:space="preserve"> PAGEREF _Toc21418801 \h </w:instrText>
            </w:r>
            <w:r>
              <w:rPr>
                <w:noProof/>
                <w:webHidden/>
              </w:rPr>
            </w:r>
            <w:r>
              <w:rPr>
                <w:noProof/>
                <w:webHidden/>
              </w:rPr>
              <w:fldChar w:fldCharType="separate"/>
            </w:r>
            <w:r>
              <w:rPr>
                <w:noProof/>
                <w:webHidden/>
              </w:rPr>
              <w:t>64</w:t>
            </w:r>
            <w:r>
              <w:rPr>
                <w:noProof/>
                <w:webHidden/>
              </w:rPr>
              <w:fldChar w:fldCharType="end"/>
            </w:r>
          </w:hyperlink>
        </w:p>
        <w:p w14:paraId="374BBFF1" w14:textId="3A629309" w:rsidR="00381E76" w:rsidRDefault="00381E76">
          <w:pPr>
            <w:pStyle w:val="TDC2"/>
            <w:rPr>
              <w:rFonts w:asciiTheme="minorHAnsi" w:eastAsiaTheme="minorEastAsia" w:hAnsiTheme="minorHAnsi"/>
              <w:noProof/>
              <w:lang w:eastAsia="es-CL"/>
            </w:rPr>
          </w:pPr>
          <w:hyperlink w:anchor="_Toc21418802" w:history="1">
            <w:r w:rsidRPr="00173459">
              <w:rPr>
                <w:rStyle w:val="Hipervnculo"/>
                <w:rFonts w:cstheme="majorHAnsi"/>
                <w:noProof/>
              </w:rPr>
              <w:t>7.10.12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_Toc21418802 \h </w:instrText>
            </w:r>
            <w:r>
              <w:rPr>
                <w:noProof/>
                <w:webHidden/>
              </w:rPr>
            </w:r>
            <w:r>
              <w:rPr>
                <w:noProof/>
                <w:webHidden/>
              </w:rPr>
              <w:fldChar w:fldCharType="separate"/>
            </w:r>
            <w:r>
              <w:rPr>
                <w:noProof/>
                <w:webHidden/>
              </w:rPr>
              <w:t>65</w:t>
            </w:r>
            <w:r>
              <w:rPr>
                <w:noProof/>
                <w:webHidden/>
              </w:rPr>
              <w:fldChar w:fldCharType="end"/>
            </w:r>
          </w:hyperlink>
        </w:p>
        <w:p w14:paraId="700F4B67" w14:textId="58E0015A" w:rsidR="00381E76" w:rsidRDefault="00381E76">
          <w:pPr>
            <w:pStyle w:val="TDC2"/>
            <w:rPr>
              <w:rFonts w:asciiTheme="minorHAnsi" w:eastAsiaTheme="minorEastAsia" w:hAnsiTheme="minorHAnsi"/>
              <w:noProof/>
              <w:lang w:eastAsia="es-CL"/>
            </w:rPr>
          </w:pPr>
          <w:hyperlink w:anchor="_Toc21418803" w:history="1">
            <w:r w:rsidRPr="00173459">
              <w:rPr>
                <w:rStyle w:val="Hipervnculo"/>
                <w:rFonts w:cstheme="majorHAnsi"/>
                <w:noProof/>
              </w:rPr>
              <w:t>7.10.13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_Toc21418803 \h </w:instrText>
            </w:r>
            <w:r>
              <w:rPr>
                <w:noProof/>
                <w:webHidden/>
              </w:rPr>
            </w:r>
            <w:r>
              <w:rPr>
                <w:noProof/>
                <w:webHidden/>
              </w:rPr>
              <w:fldChar w:fldCharType="separate"/>
            </w:r>
            <w:r>
              <w:rPr>
                <w:noProof/>
                <w:webHidden/>
              </w:rPr>
              <w:t>65</w:t>
            </w:r>
            <w:r>
              <w:rPr>
                <w:noProof/>
                <w:webHidden/>
              </w:rPr>
              <w:fldChar w:fldCharType="end"/>
            </w:r>
          </w:hyperlink>
        </w:p>
        <w:p w14:paraId="15CC99DE" w14:textId="022C39B5" w:rsidR="00381E76" w:rsidRDefault="00381E76">
          <w:pPr>
            <w:pStyle w:val="TDC1"/>
            <w:rPr>
              <w:rFonts w:asciiTheme="minorHAnsi" w:eastAsiaTheme="minorEastAsia" w:hAnsiTheme="minorHAnsi"/>
              <w:noProof/>
              <w:lang w:eastAsia="es-CL"/>
            </w:rPr>
          </w:pPr>
          <w:hyperlink w:anchor="_Toc21418804" w:history="1">
            <w:r w:rsidRPr="00173459">
              <w:rPr>
                <w:rStyle w:val="Hipervnculo"/>
                <w:rFonts w:cstheme="majorHAnsi"/>
                <w:noProof/>
              </w:rPr>
              <w:t>7.11</w:t>
            </w:r>
            <w:r>
              <w:rPr>
                <w:rFonts w:asciiTheme="minorHAnsi" w:eastAsiaTheme="minorEastAsia" w:hAnsiTheme="minorHAnsi"/>
                <w:noProof/>
                <w:lang w:eastAsia="es-CL"/>
              </w:rPr>
              <w:tab/>
            </w:r>
            <w:r w:rsidRPr="00173459">
              <w:rPr>
                <w:rStyle w:val="Hipervnculo"/>
                <w:rFonts w:cstheme="majorHAnsi"/>
                <w:noProof/>
              </w:rPr>
              <w:t>CARGADOR DE BATERÍAS</w:t>
            </w:r>
            <w:r>
              <w:rPr>
                <w:noProof/>
                <w:webHidden/>
              </w:rPr>
              <w:tab/>
            </w:r>
            <w:r>
              <w:rPr>
                <w:noProof/>
                <w:webHidden/>
              </w:rPr>
              <w:fldChar w:fldCharType="begin"/>
            </w:r>
            <w:r>
              <w:rPr>
                <w:noProof/>
                <w:webHidden/>
              </w:rPr>
              <w:instrText xml:space="preserve"> PAGEREF _Toc21418804 \h </w:instrText>
            </w:r>
            <w:r>
              <w:rPr>
                <w:noProof/>
                <w:webHidden/>
              </w:rPr>
            </w:r>
            <w:r>
              <w:rPr>
                <w:noProof/>
                <w:webHidden/>
              </w:rPr>
              <w:fldChar w:fldCharType="separate"/>
            </w:r>
            <w:r>
              <w:rPr>
                <w:noProof/>
                <w:webHidden/>
              </w:rPr>
              <w:t>65</w:t>
            </w:r>
            <w:r>
              <w:rPr>
                <w:noProof/>
                <w:webHidden/>
              </w:rPr>
              <w:fldChar w:fldCharType="end"/>
            </w:r>
          </w:hyperlink>
        </w:p>
        <w:p w14:paraId="65379F68" w14:textId="3DBBB935" w:rsidR="00381E76" w:rsidRDefault="00381E76">
          <w:pPr>
            <w:pStyle w:val="TDC2"/>
            <w:rPr>
              <w:rFonts w:asciiTheme="minorHAnsi" w:eastAsiaTheme="minorEastAsia" w:hAnsiTheme="minorHAnsi"/>
              <w:noProof/>
              <w:lang w:eastAsia="es-CL"/>
            </w:rPr>
          </w:pPr>
          <w:hyperlink w:anchor="_Toc21418805" w:history="1">
            <w:r w:rsidRPr="00173459">
              <w:rPr>
                <w:rStyle w:val="Hipervnculo"/>
                <w:rFonts w:cstheme="majorHAnsi"/>
                <w:noProof/>
              </w:rPr>
              <w:t>7.11.1</w:t>
            </w:r>
            <w:r>
              <w:rPr>
                <w:rFonts w:asciiTheme="minorHAnsi" w:eastAsiaTheme="minorEastAsia" w:hAnsiTheme="minorHAnsi"/>
                <w:noProof/>
                <w:lang w:eastAsia="es-CL"/>
              </w:rPr>
              <w:tab/>
            </w:r>
            <w:r w:rsidRPr="00173459">
              <w:rPr>
                <w:rStyle w:val="Hipervnculo"/>
                <w:rFonts w:cstheme="majorHAnsi"/>
                <w:noProof/>
              </w:rPr>
              <w:t>ALMACENAJE DEL SUMINISTRO</w:t>
            </w:r>
            <w:r>
              <w:rPr>
                <w:noProof/>
                <w:webHidden/>
              </w:rPr>
              <w:tab/>
            </w:r>
            <w:r>
              <w:rPr>
                <w:noProof/>
                <w:webHidden/>
              </w:rPr>
              <w:fldChar w:fldCharType="begin"/>
            </w:r>
            <w:r>
              <w:rPr>
                <w:noProof/>
                <w:webHidden/>
              </w:rPr>
              <w:instrText xml:space="preserve"> PAGEREF _Toc21418805 \h </w:instrText>
            </w:r>
            <w:r>
              <w:rPr>
                <w:noProof/>
                <w:webHidden/>
              </w:rPr>
            </w:r>
            <w:r>
              <w:rPr>
                <w:noProof/>
                <w:webHidden/>
              </w:rPr>
              <w:fldChar w:fldCharType="separate"/>
            </w:r>
            <w:r>
              <w:rPr>
                <w:noProof/>
                <w:webHidden/>
              </w:rPr>
              <w:t>65</w:t>
            </w:r>
            <w:r>
              <w:rPr>
                <w:noProof/>
                <w:webHidden/>
              </w:rPr>
              <w:fldChar w:fldCharType="end"/>
            </w:r>
          </w:hyperlink>
        </w:p>
        <w:p w14:paraId="21EB36BE" w14:textId="3ADE93B9" w:rsidR="00381E76" w:rsidRDefault="00381E76">
          <w:pPr>
            <w:pStyle w:val="TDC2"/>
            <w:rPr>
              <w:rFonts w:asciiTheme="minorHAnsi" w:eastAsiaTheme="minorEastAsia" w:hAnsiTheme="minorHAnsi"/>
              <w:noProof/>
              <w:lang w:eastAsia="es-CL"/>
            </w:rPr>
          </w:pPr>
          <w:hyperlink w:anchor="_Toc21418806" w:history="1">
            <w:r w:rsidRPr="00173459">
              <w:rPr>
                <w:rStyle w:val="Hipervnculo"/>
                <w:rFonts w:cstheme="majorHAnsi"/>
                <w:noProof/>
              </w:rPr>
              <w:t>7.11.2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_Toc21418806 \h </w:instrText>
            </w:r>
            <w:r>
              <w:rPr>
                <w:noProof/>
                <w:webHidden/>
              </w:rPr>
            </w:r>
            <w:r>
              <w:rPr>
                <w:noProof/>
                <w:webHidden/>
              </w:rPr>
              <w:fldChar w:fldCharType="separate"/>
            </w:r>
            <w:r>
              <w:rPr>
                <w:noProof/>
                <w:webHidden/>
              </w:rPr>
              <w:t>65</w:t>
            </w:r>
            <w:r>
              <w:rPr>
                <w:noProof/>
                <w:webHidden/>
              </w:rPr>
              <w:fldChar w:fldCharType="end"/>
            </w:r>
          </w:hyperlink>
        </w:p>
        <w:p w14:paraId="579FE852" w14:textId="0FE125D8" w:rsidR="00381E76" w:rsidRDefault="00381E76">
          <w:pPr>
            <w:pStyle w:val="TDC2"/>
            <w:rPr>
              <w:rFonts w:asciiTheme="minorHAnsi" w:eastAsiaTheme="minorEastAsia" w:hAnsiTheme="minorHAnsi"/>
              <w:noProof/>
              <w:lang w:eastAsia="es-CL"/>
            </w:rPr>
          </w:pPr>
          <w:hyperlink w:anchor="_Toc21418807" w:history="1">
            <w:r w:rsidRPr="00173459">
              <w:rPr>
                <w:rStyle w:val="Hipervnculo"/>
                <w:rFonts w:cstheme="majorHAnsi"/>
                <w:noProof/>
              </w:rPr>
              <w:t>7.11.3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_Toc21418807 \h </w:instrText>
            </w:r>
            <w:r>
              <w:rPr>
                <w:noProof/>
                <w:webHidden/>
              </w:rPr>
            </w:r>
            <w:r>
              <w:rPr>
                <w:noProof/>
                <w:webHidden/>
              </w:rPr>
              <w:fldChar w:fldCharType="separate"/>
            </w:r>
            <w:r>
              <w:rPr>
                <w:noProof/>
                <w:webHidden/>
              </w:rPr>
              <w:t>66</w:t>
            </w:r>
            <w:r>
              <w:rPr>
                <w:noProof/>
                <w:webHidden/>
              </w:rPr>
              <w:fldChar w:fldCharType="end"/>
            </w:r>
          </w:hyperlink>
        </w:p>
        <w:p w14:paraId="2CA06EB4" w14:textId="52D2DED1" w:rsidR="00381E76" w:rsidRDefault="00381E76">
          <w:pPr>
            <w:pStyle w:val="TDC2"/>
            <w:rPr>
              <w:rFonts w:asciiTheme="minorHAnsi" w:eastAsiaTheme="minorEastAsia" w:hAnsiTheme="minorHAnsi"/>
              <w:noProof/>
              <w:lang w:eastAsia="es-CL"/>
            </w:rPr>
          </w:pPr>
          <w:hyperlink w:anchor="_Toc21418808" w:history="1">
            <w:r w:rsidRPr="00173459">
              <w:rPr>
                <w:rStyle w:val="Hipervnculo"/>
                <w:rFonts w:cstheme="majorHAnsi"/>
                <w:noProof/>
              </w:rPr>
              <w:t>7.11.4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_Toc21418808 \h </w:instrText>
            </w:r>
            <w:r>
              <w:rPr>
                <w:noProof/>
                <w:webHidden/>
              </w:rPr>
            </w:r>
            <w:r>
              <w:rPr>
                <w:noProof/>
                <w:webHidden/>
              </w:rPr>
              <w:fldChar w:fldCharType="separate"/>
            </w:r>
            <w:r>
              <w:rPr>
                <w:noProof/>
                <w:webHidden/>
              </w:rPr>
              <w:t>67</w:t>
            </w:r>
            <w:r>
              <w:rPr>
                <w:noProof/>
                <w:webHidden/>
              </w:rPr>
              <w:fldChar w:fldCharType="end"/>
            </w:r>
          </w:hyperlink>
        </w:p>
        <w:p w14:paraId="21C3ABDC" w14:textId="322CF98E" w:rsidR="00381E76" w:rsidRDefault="00381E76">
          <w:pPr>
            <w:pStyle w:val="TDC2"/>
            <w:rPr>
              <w:rFonts w:asciiTheme="minorHAnsi" w:eastAsiaTheme="minorEastAsia" w:hAnsiTheme="minorHAnsi"/>
              <w:noProof/>
              <w:lang w:eastAsia="es-CL"/>
            </w:rPr>
          </w:pPr>
          <w:hyperlink w:anchor="_Toc21418809" w:history="1">
            <w:r w:rsidRPr="00173459">
              <w:rPr>
                <w:rStyle w:val="Hipervnculo"/>
                <w:rFonts w:cstheme="majorHAnsi"/>
                <w:noProof/>
              </w:rPr>
              <w:t>7.11.5</w:t>
            </w:r>
            <w:r>
              <w:rPr>
                <w:rFonts w:asciiTheme="minorHAnsi" w:eastAsiaTheme="minorEastAsia" w:hAnsiTheme="minorHAnsi"/>
                <w:noProof/>
                <w:lang w:eastAsia="es-CL"/>
              </w:rPr>
              <w:tab/>
            </w:r>
            <w:r w:rsidRPr="00173459">
              <w:rPr>
                <w:rStyle w:val="Hipervnculo"/>
                <w:rFonts w:cstheme="majorHAnsi"/>
                <w:noProof/>
              </w:rPr>
              <w:t>CARACTERÍSTICAS TÉCNICAS DE LOS CARGADORES DE BATERÍAS</w:t>
            </w:r>
            <w:r>
              <w:rPr>
                <w:noProof/>
                <w:webHidden/>
              </w:rPr>
              <w:tab/>
            </w:r>
            <w:r>
              <w:rPr>
                <w:noProof/>
                <w:webHidden/>
              </w:rPr>
              <w:fldChar w:fldCharType="begin"/>
            </w:r>
            <w:r>
              <w:rPr>
                <w:noProof/>
                <w:webHidden/>
              </w:rPr>
              <w:instrText xml:space="preserve"> PAGEREF _Toc21418809 \h </w:instrText>
            </w:r>
            <w:r>
              <w:rPr>
                <w:noProof/>
                <w:webHidden/>
              </w:rPr>
            </w:r>
            <w:r>
              <w:rPr>
                <w:noProof/>
                <w:webHidden/>
              </w:rPr>
              <w:fldChar w:fldCharType="separate"/>
            </w:r>
            <w:r>
              <w:rPr>
                <w:noProof/>
                <w:webHidden/>
              </w:rPr>
              <w:t>67</w:t>
            </w:r>
            <w:r>
              <w:rPr>
                <w:noProof/>
                <w:webHidden/>
              </w:rPr>
              <w:fldChar w:fldCharType="end"/>
            </w:r>
          </w:hyperlink>
        </w:p>
        <w:p w14:paraId="6AA4E0CD" w14:textId="3F9D5316" w:rsidR="00381E76" w:rsidRDefault="00381E76">
          <w:pPr>
            <w:pStyle w:val="TDC2"/>
            <w:rPr>
              <w:rFonts w:asciiTheme="minorHAnsi" w:eastAsiaTheme="minorEastAsia" w:hAnsiTheme="minorHAnsi"/>
              <w:noProof/>
              <w:lang w:eastAsia="es-CL"/>
            </w:rPr>
          </w:pPr>
          <w:hyperlink w:anchor="_Toc21418810" w:history="1">
            <w:r w:rsidRPr="00173459">
              <w:rPr>
                <w:rStyle w:val="Hipervnculo"/>
                <w:rFonts w:cstheme="majorHAnsi"/>
                <w:noProof/>
              </w:rPr>
              <w:t>7.11.6</w:t>
            </w:r>
            <w:r>
              <w:rPr>
                <w:rFonts w:asciiTheme="minorHAnsi" w:eastAsiaTheme="minorEastAsia" w:hAnsiTheme="minorHAnsi"/>
                <w:noProof/>
                <w:lang w:eastAsia="es-CL"/>
              </w:rPr>
              <w:tab/>
            </w:r>
            <w:r w:rsidRPr="00173459">
              <w:rPr>
                <w:rStyle w:val="Hipervnculo"/>
                <w:rFonts w:cstheme="majorHAnsi"/>
                <w:noProof/>
              </w:rPr>
              <w:t>DISEÑO DE LOS CARGADORES DE BATERÍAS</w:t>
            </w:r>
            <w:r>
              <w:rPr>
                <w:noProof/>
                <w:webHidden/>
              </w:rPr>
              <w:tab/>
            </w:r>
            <w:r>
              <w:rPr>
                <w:noProof/>
                <w:webHidden/>
              </w:rPr>
              <w:fldChar w:fldCharType="begin"/>
            </w:r>
            <w:r>
              <w:rPr>
                <w:noProof/>
                <w:webHidden/>
              </w:rPr>
              <w:instrText xml:space="preserve"> PAGEREF _Toc21418810 \h </w:instrText>
            </w:r>
            <w:r>
              <w:rPr>
                <w:noProof/>
                <w:webHidden/>
              </w:rPr>
            </w:r>
            <w:r>
              <w:rPr>
                <w:noProof/>
                <w:webHidden/>
              </w:rPr>
              <w:fldChar w:fldCharType="separate"/>
            </w:r>
            <w:r>
              <w:rPr>
                <w:noProof/>
                <w:webHidden/>
              </w:rPr>
              <w:t>67</w:t>
            </w:r>
            <w:r>
              <w:rPr>
                <w:noProof/>
                <w:webHidden/>
              </w:rPr>
              <w:fldChar w:fldCharType="end"/>
            </w:r>
          </w:hyperlink>
        </w:p>
        <w:p w14:paraId="5250F60F" w14:textId="37369AF1" w:rsidR="00381E76" w:rsidRDefault="00381E76">
          <w:pPr>
            <w:pStyle w:val="TDC4"/>
            <w:rPr>
              <w:rFonts w:asciiTheme="minorHAnsi" w:eastAsiaTheme="minorEastAsia" w:hAnsiTheme="minorHAnsi"/>
              <w:noProof/>
              <w:lang w:eastAsia="es-CL"/>
            </w:rPr>
          </w:pPr>
          <w:hyperlink w:anchor="_Toc21418811" w:history="1">
            <w:r w:rsidRPr="00173459">
              <w:rPr>
                <w:rStyle w:val="Hipervnculo"/>
                <w:rFonts w:cstheme="majorHAnsi"/>
                <w:noProof/>
              </w:rPr>
              <w:t>7.11.6.1</w:t>
            </w:r>
            <w:r>
              <w:rPr>
                <w:rFonts w:asciiTheme="minorHAnsi" w:eastAsiaTheme="minorEastAsia" w:hAnsiTheme="minorHAnsi"/>
                <w:noProof/>
                <w:lang w:eastAsia="es-CL"/>
              </w:rPr>
              <w:tab/>
            </w:r>
            <w:r w:rsidRPr="00173459">
              <w:rPr>
                <w:rStyle w:val="Hipervnculo"/>
                <w:rFonts w:cstheme="majorHAnsi"/>
                <w:noProof/>
              </w:rPr>
              <w:t>Diseño sísmico</w:t>
            </w:r>
            <w:r>
              <w:rPr>
                <w:noProof/>
                <w:webHidden/>
              </w:rPr>
              <w:tab/>
            </w:r>
            <w:r>
              <w:rPr>
                <w:noProof/>
                <w:webHidden/>
              </w:rPr>
              <w:fldChar w:fldCharType="begin"/>
            </w:r>
            <w:r>
              <w:rPr>
                <w:noProof/>
                <w:webHidden/>
              </w:rPr>
              <w:instrText xml:space="preserve"> PAGEREF _Toc21418811 \h </w:instrText>
            </w:r>
            <w:r>
              <w:rPr>
                <w:noProof/>
                <w:webHidden/>
              </w:rPr>
            </w:r>
            <w:r>
              <w:rPr>
                <w:noProof/>
                <w:webHidden/>
              </w:rPr>
              <w:fldChar w:fldCharType="separate"/>
            </w:r>
            <w:r>
              <w:rPr>
                <w:noProof/>
                <w:webHidden/>
              </w:rPr>
              <w:t>67</w:t>
            </w:r>
            <w:r>
              <w:rPr>
                <w:noProof/>
                <w:webHidden/>
              </w:rPr>
              <w:fldChar w:fldCharType="end"/>
            </w:r>
          </w:hyperlink>
        </w:p>
        <w:p w14:paraId="06FC7246" w14:textId="6EE9C316" w:rsidR="00381E76" w:rsidRDefault="00381E76">
          <w:pPr>
            <w:pStyle w:val="TDC4"/>
            <w:rPr>
              <w:rFonts w:asciiTheme="minorHAnsi" w:eastAsiaTheme="minorEastAsia" w:hAnsiTheme="minorHAnsi"/>
              <w:noProof/>
              <w:lang w:eastAsia="es-CL"/>
            </w:rPr>
          </w:pPr>
          <w:hyperlink w:anchor="_Toc21418812" w:history="1">
            <w:r w:rsidRPr="00173459">
              <w:rPr>
                <w:rStyle w:val="Hipervnculo"/>
                <w:rFonts w:cstheme="majorHAnsi"/>
                <w:noProof/>
              </w:rPr>
              <w:t>7.11.6.2</w:t>
            </w:r>
            <w:r>
              <w:rPr>
                <w:rFonts w:asciiTheme="minorHAnsi" w:eastAsiaTheme="minorEastAsia" w:hAnsiTheme="minorHAnsi"/>
                <w:noProof/>
                <w:lang w:eastAsia="es-CL"/>
              </w:rPr>
              <w:tab/>
            </w:r>
            <w:r w:rsidRPr="00173459">
              <w:rPr>
                <w:rStyle w:val="Hipervnculo"/>
                <w:rFonts w:cstheme="majorHAnsi"/>
                <w:noProof/>
              </w:rPr>
              <w:t>Diseño eléctrico</w:t>
            </w:r>
            <w:r>
              <w:rPr>
                <w:noProof/>
                <w:webHidden/>
              </w:rPr>
              <w:tab/>
            </w:r>
            <w:r>
              <w:rPr>
                <w:noProof/>
                <w:webHidden/>
              </w:rPr>
              <w:fldChar w:fldCharType="begin"/>
            </w:r>
            <w:r>
              <w:rPr>
                <w:noProof/>
                <w:webHidden/>
              </w:rPr>
              <w:instrText xml:space="preserve"> PAGEREF _Toc21418812 \h </w:instrText>
            </w:r>
            <w:r>
              <w:rPr>
                <w:noProof/>
                <w:webHidden/>
              </w:rPr>
            </w:r>
            <w:r>
              <w:rPr>
                <w:noProof/>
                <w:webHidden/>
              </w:rPr>
              <w:fldChar w:fldCharType="separate"/>
            </w:r>
            <w:r>
              <w:rPr>
                <w:noProof/>
                <w:webHidden/>
              </w:rPr>
              <w:t>67</w:t>
            </w:r>
            <w:r>
              <w:rPr>
                <w:noProof/>
                <w:webHidden/>
              </w:rPr>
              <w:fldChar w:fldCharType="end"/>
            </w:r>
          </w:hyperlink>
        </w:p>
        <w:p w14:paraId="1DB88C39" w14:textId="5D2412A7" w:rsidR="00381E76" w:rsidRDefault="00381E76">
          <w:pPr>
            <w:pStyle w:val="TDC2"/>
            <w:rPr>
              <w:rFonts w:asciiTheme="minorHAnsi" w:eastAsiaTheme="minorEastAsia" w:hAnsiTheme="minorHAnsi"/>
              <w:noProof/>
              <w:lang w:eastAsia="es-CL"/>
            </w:rPr>
          </w:pPr>
          <w:hyperlink w:anchor="_Toc21418813" w:history="1">
            <w:r w:rsidRPr="00173459">
              <w:rPr>
                <w:rStyle w:val="Hipervnculo"/>
                <w:rFonts w:cstheme="majorHAnsi"/>
                <w:noProof/>
              </w:rPr>
              <w:t>7.11.7</w:t>
            </w:r>
            <w:r>
              <w:rPr>
                <w:rFonts w:asciiTheme="minorHAnsi" w:eastAsiaTheme="minorEastAsia" w:hAnsiTheme="minorHAnsi"/>
                <w:noProof/>
                <w:lang w:eastAsia="es-CL"/>
              </w:rPr>
              <w:tab/>
            </w:r>
            <w:r w:rsidRPr="00173459">
              <w:rPr>
                <w:rStyle w:val="Hipervnculo"/>
                <w:rFonts w:cstheme="majorHAnsi"/>
                <w:noProof/>
              </w:rPr>
              <w:t>PRUEBAS EN CARGADORES DE BATERÍAS</w:t>
            </w:r>
            <w:r>
              <w:rPr>
                <w:noProof/>
                <w:webHidden/>
              </w:rPr>
              <w:tab/>
            </w:r>
            <w:r>
              <w:rPr>
                <w:noProof/>
                <w:webHidden/>
              </w:rPr>
              <w:fldChar w:fldCharType="begin"/>
            </w:r>
            <w:r>
              <w:rPr>
                <w:noProof/>
                <w:webHidden/>
              </w:rPr>
              <w:instrText xml:space="preserve"> PAGEREF _Toc21418813 \h </w:instrText>
            </w:r>
            <w:r>
              <w:rPr>
                <w:noProof/>
                <w:webHidden/>
              </w:rPr>
            </w:r>
            <w:r>
              <w:rPr>
                <w:noProof/>
                <w:webHidden/>
              </w:rPr>
              <w:fldChar w:fldCharType="separate"/>
            </w:r>
            <w:r>
              <w:rPr>
                <w:noProof/>
                <w:webHidden/>
              </w:rPr>
              <w:t>72</w:t>
            </w:r>
            <w:r>
              <w:rPr>
                <w:noProof/>
                <w:webHidden/>
              </w:rPr>
              <w:fldChar w:fldCharType="end"/>
            </w:r>
          </w:hyperlink>
        </w:p>
        <w:p w14:paraId="4BE8214D" w14:textId="16A817ED" w:rsidR="00381E76" w:rsidRDefault="00381E76">
          <w:pPr>
            <w:pStyle w:val="TDC2"/>
            <w:rPr>
              <w:rFonts w:asciiTheme="minorHAnsi" w:eastAsiaTheme="minorEastAsia" w:hAnsiTheme="minorHAnsi"/>
              <w:noProof/>
              <w:lang w:eastAsia="es-CL"/>
            </w:rPr>
          </w:pPr>
          <w:hyperlink w:anchor="_Toc21418814" w:history="1">
            <w:r w:rsidRPr="00173459">
              <w:rPr>
                <w:rStyle w:val="Hipervnculo"/>
                <w:rFonts w:cstheme="majorHAnsi"/>
                <w:noProof/>
              </w:rPr>
              <w:t>7.11.8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_Toc21418814 \h </w:instrText>
            </w:r>
            <w:r>
              <w:rPr>
                <w:noProof/>
                <w:webHidden/>
              </w:rPr>
            </w:r>
            <w:r>
              <w:rPr>
                <w:noProof/>
                <w:webHidden/>
              </w:rPr>
              <w:fldChar w:fldCharType="separate"/>
            </w:r>
            <w:r>
              <w:rPr>
                <w:noProof/>
                <w:webHidden/>
              </w:rPr>
              <w:t>73</w:t>
            </w:r>
            <w:r>
              <w:rPr>
                <w:noProof/>
                <w:webHidden/>
              </w:rPr>
              <w:fldChar w:fldCharType="end"/>
            </w:r>
          </w:hyperlink>
        </w:p>
        <w:p w14:paraId="23526276" w14:textId="3ED23362" w:rsidR="00381E76" w:rsidRDefault="00381E76">
          <w:pPr>
            <w:pStyle w:val="TDC2"/>
            <w:rPr>
              <w:rFonts w:asciiTheme="minorHAnsi" w:eastAsiaTheme="minorEastAsia" w:hAnsiTheme="minorHAnsi"/>
              <w:noProof/>
              <w:lang w:eastAsia="es-CL"/>
            </w:rPr>
          </w:pPr>
          <w:hyperlink w:anchor="_Toc21418815" w:history="1">
            <w:r w:rsidRPr="00173459">
              <w:rPr>
                <w:rStyle w:val="Hipervnculo"/>
                <w:rFonts w:cstheme="majorHAnsi"/>
                <w:noProof/>
              </w:rPr>
              <w:t>7.11.9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_Toc21418815 \h </w:instrText>
            </w:r>
            <w:r>
              <w:rPr>
                <w:noProof/>
                <w:webHidden/>
              </w:rPr>
            </w:r>
            <w:r>
              <w:rPr>
                <w:noProof/>
                <w:webHidden/>
              </w:rPr>
              <w:fldChar w:fldCharType="separate"/>
            </w:r>
            <w:r>
              <w:rPr>
                <w:noProof/>
                <w:webHidden/>
              </w:rPr>
              <w:t>73</w:t>
            </w:r>
            <w:r>
              <w:rPr>
                <w:noProof/>
                <w:webHidden/>
              </w:rPr>
              <w:fldChar w:fldCharType="end"/>
            </w:r>
          </w:hyperlink>
        </w:p>
        <w:p w14:paraId="0D040526" w14:textId="4BD3BD7D" w:rsidR="00E6143D" w:rsidRPr="00FB595B" w:rsidRDefault="00E6143D">
          <w:pPr>
            <w:rPr>
              <w:rFonts w:cstheme="majorHAnsi"/>
            </w:rPr>
          </w:pPr>
          <w:r w:rsidRPr="00FB595B">
            <w:rPr>
              <w:rFonts w:cstheme="majorHAnsi"/>
              <w:b/>
              <w:bCs/>
              <w:lang w:val="es-ES"/>
            </w:rPr>
            <w:fldChar w:fldCharType="end"/>
          </w:r>
        </w:p>
      </w:sdtContent>
    </w:sdt>
    <w:p w14:paraId="6E463BAC" w14:textId="77777777" w:rsidR="00B9586B" w:rsidRPr="00FB595B" w:rsidRDefault="00B9586B" w:rsidP="00E6143D">
      <w:pPr>
        <w:rPr>
          <w:rFonts w:cstheme="majorHAnsi"/>
        </w:rPr>
      </w:pPr>
      <w:r w:rsidRPr="00FB595B">
        <w:rPr>
          <w:rFonts w:cstheme="majorHAnsi"/>
        </w:rPr>
        <w:br w:type="page"/>
      </w:r>
    </w:p>
    <w:p w14:paraId="3D437E6F" w14:textId="77777777" w:rsidR="00D922F1" w:rsidRPr="00FB595B" w:rsidRDefault="00D922F1" w:rsidP="004D4E24">
      <w:pPr>
        <w:pStyle w:val="Ttulo1"/>
        <w:rPr>
          <w:rFonts w:cstheme="majorHAnsi"/>
        </w:rPr>
      </w:pPr>
      <w:bookmarkStart w:id="0" w:name="_Toc525805412"/>
      <w:bookmarkStart w:id="1" w:name="_Toc21418633"/>
      <w:r w:rsidRPr="00FB595B">
        <w:rPr>
          <w:rFonts w:cstheme="majorHAnsi"/>
        </w:rPr>
        <w:lastRenderedPageBreak/>
        <w:t>ALCANCE</w:t>
      </w:r>
      <w:bookmarkEnd w:id="0"/>
      <w:bookmarkEnd w:id="1"/>
    </w:p>
    <w:p w14:paraId="727357F3" w14:textId="77777777" w:rsidR="004D4E24" w:rsidRPr="00FB595B" w:rsidRDefault="004D4E24" w:rsidP="004D4E24">
      <w:pPr>
        <w:spacing w:after="0"/>
        <w:ind w:left="0"/>
        <w:rPr>
          <w:rFonts w:cstheme="majorHAnsi"/>
        </w:rPr>
      </w:pPr>
      <w:r w:rsidRPr="00FB595B">
        <w:rPr>
          <w:rFonts w:cstheme="majorHAnsi"/>
        </w:rPr>
        <w:t>Las especificaciones técnicas establecidas en esta Sección 07 se aplicarán al suministro de los equipos y materiales adicionales incluidos en el presente Contrato</w:t>
      </w:r>
    </w:p>
    <w:p w14:paraId="037F9E93" w14:textId="77777777" w:rsidR="004D4E24" w:rsidRPr="00FB595B" w:rsidRDefault="004D4E24" w:rsidP="004D4E24">
      <w:pPr>
        <w:ind w:left="0"/>
        <w:rPr>
          <w:rFonts w:cstheme="majorHAnsi"/>
        </w:rPr>
      </w:pPr>
    </w:p>
    <w:p w14:paraId="1244A68D" w14:textId="79829E0C" w:rsidR="00D922F1" w:rsidRPr="00FB595B" w:rsidRDefault="004D4E24" w:rsidP="004D4E24">
      <w:pPr>
        <w:pStyle w:val="Ttulo1"/>
        <w:spacing w:before="0"/>
        <w:rPr>
          <w:rFonts w:cstheme="majorHAnsi"/>
        </w:rPr>
      </w:pPr>
      <w:bookmarkStart w:id="2" w:name="_Toc21418634"/>
      <w:r w:rsidRPr="00FB595B">
        <w:rPr>
          <w:rFonts w:cstheme="majorHAnsi"/>
        </w:rPr>
        <w:t>TABLEROS DE DISTRIBUCIÓN DE BAJA TENSIÓN para SERVICIOS AUXILIARES</w:t>
      </w:r>
      <w:bookmarkEnd w:id="2"/>
    </w:p>
    <w:p w14:paraId="5F889A3A" w14:textId="5A2C8DFD" w:rsidR="00D922F1" w:rsidRPr="00FB595B" w:rsidRDefault="004D4E24" w:rsidP="00DB5E8D">
      <w:pPr>
        <w:pStyle w:val="Ttulo2"/>
        <w:tabs>
          <w:tab w:val="left" w:pos="1134"/>
        </w:tabs>
        <w:ind w:left="1134" w:hanging="1134"/>
        <w:rPr>
          <w:rFonts w:cstheme="majorHAnsi"/>
        </w:rPr>
      </w:pPr>
      <w:bookmarkStart w:id="3" w:name="_Toc21418635"/>
      <w:r w:rsidRPr="00FB595B">
        <w:rPr>
          <w:rFonts w:cstheme="majorHAnsi"/>
        </w:rPr>
        <w:t>ALCANCE</w:t>
      </w:r>
      <w:bookmarkEnd w:id="3"/>
    </w:p>
    <w:p w14:paraId="03526A24" w14:textId="77777777" w:rsidR="004D4E24" w:rsidRPr="00FB595B" w:rsidRDefault="004D4E24" w:rsidP="005A282A">
      <w:pPr>
        <w:spacing w:after="0"/>
        <w:rPr>
          <w:rFonts w:cstheme="majorHAnsi"/>
        </w:rPr>
      </w:pPr>
      <w:r w:rsidRPr="00FB595B">
        <w:rPr>
          <w:rFonts w:cstheme="majorHAnsi"/>
        </w:rPr>
        <w:t>Esta especificación se aplicará al suministro de gabinetes y tableros eléctricos de baja tensión para alimentación de servicios auxiliares de corriente alterna y corriente continua, incluidos en este Contrato.</w:t>
      </w:r>
    </w:p>
    <w:p w14:paraId="6C38258C" w14:textId="77777777" w:rsidR="004D4E24" w:rsidRPr="00FB595B" w:rsidRDefault="004D4E24" w:rsidP="004D4E24">
      <w:pPr>
        <w:rPr>
          <w:rFonts w:cstheme="majorHAnsi"/>
        </w:rPr>
      </w:pPr>
    </w:p>
    <w:p w14:paraId="7E4642D8" w14:textId="275F0C3D" w:rsidR="00D922F1" w:rsidRPr="00FB595B" w:rsidRDefault="004D4E24" w:rsidP="005A282A">
      <w:pPr>
        <w:pStyle w:val="Ttulo2"/>
        <w:tabs>
          <w:tab w:val="left" w:pos="1276"/>
        </w:tabs>
        <w:spacing w:before="0" w:after="0"/>
        <w:ind w:left="1134" w:hanging="1134"/>
        <w:rPr>
          <w:rFonts w:cstheme="majorHAnsi"/>
        </w:rPr>
      </w:pPr>
      <w:bookmarkStart w:id="4" w:name="_Toc21418636"/>
      <w:r w:rsidRPr="00FB595B">
        <w:rPr>
          <w:rFonts w:cstheme="majorHAnsi"/>
        </w:rPr>
        <w:t>VOLUMEN DEL SUMINISTRO</w:t>
      </w:r>
      <w:bookmarkEnd w:id="4"/>
    </w:p>
    <w:p w14:paraId="6651A2B6" w14:textId="07B12774" w:rsidR="004D4E24" w:rsidRPr="00FB595B" w:rsidRDefault="005A282A" w:rsidP="004D4E24">
      <w:pPr>
        <w:pStyle w:val="Ttulo4"/>
        <w:ind w:left="1134" w:hanging="1134"/>
        <w:rPr>
          <w:rFonts w:cstheme="majorHAnsi"/>
        </w:rPr>
      </w:pPr>
      <w:bookmarkStart w:id="5" w:name="_Toc21418637"/>
      <w:r w:rsidRPr="00FB595B">
        <w:rPr>
          <w:rFonts w:cstheme="majorHAnsi"/>
        </w:rPr>
        <w:t>Tablero de baja tensión</w:t>
      </w:r>
      <w:bookmarkEnd w:id="5"/>
    </w:p>
    <w:p w14:paraId="29BDB291" w14:textId="6B04220C" w:rsidR="005A282A" w:rsidRPr="00FB595B" w:rsidRDefault="005A282A" w:rsidP="00A158B0">
      <w:pPr>
        <w:pStyle w:val="Prrafodelista"/>
        <w:numPr>
          <w:ilvl w:val="0"/>
          <w:numId w:val="5"/>
        </w:numPr>
        <w:ind w:left="1854"/>
        <w:rPr>
          <w:rFonts w:cstheme="majorHAnsi"/>
        </w:rPr>
      </w:pPr>
      <w:r w:rsidRPr="00FB595B">
        <w:rPr>
          <w:rFonts w:cstheme="majorHAnsi"/>
        </w:rPr>
        <w:t>Tableros (s) de 380 Vca, destinados a los servicios auxiliares de corriente alterna. Estos tableros deberán ser instalados en las Salas de Control del proyecto</w:t>
      </w:r>
    </w:p>
    <w:p w14:paraId="6D7821BD" w14:textId="1276BBD2" w:rsidR="005A282A" w:rsidRPr="00FB595B" w:rsidRDefault="005A282A" w:rsidP="00A158B0">
      <w:pPr>
        <w:pStyle w:val="Prrafodelista"/>
        <w:numPr>
          <w:ilvl w:val="0"/>
          <w:numId w:val="5"/>
        </w:numPr>
        <w:ind w:left="1854"/>
        <w:rPr>
          <w:rFonts w:cstheme="majorHAnsi"/>
        </w:rPr>
      </w:pPr>
      <w:r w:rsidRPr="00FB595B">
        <w:rPr>
          <w:rFonts w:cstheme="majorHAnsi"/>
        </w:rPr>
        <w:t xml:space="preserve">Tableros de 125 Vcc, destinado a los servicios auxiliares de corriente continua. Estos tableros deberán ser instalados en las Salas de Control del proyecto. </w:t>
      </w:r>
    </w:p>
    <w:p w14:paraId="34B3514A" w14:textId="38691A23" w:rsidR="005A282A" w:rsidRPr="00FB595B" w:rsidRDefault="005A282A" w:rsidP="00A158B0">
      <w:pPr>
        <w:pStyle w:val="Prrafodelista"/>
        <w:numPr>
          <w:ilvl w:val="0"/>
          <w:numId w:val="5"/>
        </w:numPr>
        <w:ind w:left="1854"/>
        <w:rPr>
          <w:rFonts w:cstheme="majorHAnsi"/>
        </w:rPr>
      </w:pPr>
      <w:r w:rsidRPr="00FB595B">
        <w:rPr>
          <w:rFonts w:cstheme="majorHAnsi"/>
        </w:rPr>
        <w:t>Tablero para alumbrado de patio. Estos tableros deberán ser instalados en el proyecto.</w:t>
      </w:r>
    </w:p>
    <w:p w14:paraId="5E4240A6" w14:textId="2CFFAAF2" w:rsidR="005A282A" w:rsidRPr="00FB595B" w:rsidRDefault="005A282A" w:rsidP="005A282A">
      <w:pPr>
        <w:rPr>
          <w:rFonts w:cstheme="majorHAnsi"/>
        </w:rPr>
      </w:pPr>
      <w:r w:rsidRPr="00FB595B">
        <w:rPr>
          <w:rFonts w:cstheme="majorHAnsi"/>
        </w:rPr>
        <w:t xml:space="preserve">En general, el suministro deberá incluir todos los tableros de baja tensión que se requieran en corriente alterna y en corriente continua, de acuerdo con las funciones a satisfacer en el diseño que el </w:t>
      </w:r>
      <w:r w:rsidR="00845CAA">
        <w:rPr>
          <w:rFonts w:cstheme="majorHAnsi"/>
        </w:rPr>
        <w:t>ADJUDICATARIO</w:t>
      </w:r>
      <w:r w:rsidRPr="00FB595B">
        <w:rPr>
          <w:rFonts w:cstheme="majorHAnsi"/>
        </w:rPr>
        <w:t xml:space="preserve"> debe desarrollar. La responsabilidad de definir y completar las características exactas de los tableros corresponderá al </w:t>
      </w:r>
      <w:r w:rsidR="00845CAA">
        <w:rPr>
          <w:rFonts w:cstheme="majorHAnsi"/>
        </w:rPr>
        <w:t>ADJUDICATARIO</w:t>
      </w:r>
      <w:r w:rsidRPr="00FB595B">
        <w:rPr>
          <w:rFonts w:cstheme="majorHAnsi"/>
        </w:rPr>
        <w:t>.</w:t>
      </w:r>
    </w:p>
    <w:p w14:paraId="721EF78F" w14:textId="77777777" w:rsidR="00D922F1" w:rsidRPr="00FB595B" w:rsidRDefault="00D922F1" w:rsidP="00DB5E8D">
      <w:pPr>
        <w:pStyle w:val="Prrafodelista"/>
        <w:spacing w:after="0" w:line="288" w:lineRule="auto"/>
        <w:contextualSpacing w:val="0"/>
        <w:rPr>
          <w:rFonts w:cstheme="majorHAnsi"/>
        </w:rPr>
      </w:pPr>
    </w:p>
    <w:p w14:paraId="48EE6FD6" w14:textId="6E34E53E" w:rsidR="005A282A" w:rsidRPr="00FB595B" w:rsidRDefault="005A282A" w:rsidP="005A282A">
      <w:pPr>
        <w:pStyle w:val="Ttulo4"/>
        <w:ind w:left="1134" w:hanging="1134"/>
        <w:rPr>
          <w:rFonts w:cstheme="majorHAnsi"/>
        </w:rPr>
      </w:pPr>
      <w:bookmarkStart w:id="6" w:name="_Toc21418638"/>
      <w:r w:rsidRPr="00FB595B">
        <w:rPr>
          <w:rFonts w:cstheme="majorHAnsi"/>
        </w:rPr>
        <w:t>Elementos incluidos en el suministro</w:t>
      </w:r>
      <w:bookmarkEnd w:id="6"/>
    </w:p>
    <w:p w14:paraId="5C6C1EAE" w14:textId="77777777" w:rsidR="005A282A" w:rsidRPr="00FB595B" w:rsidRDefault="005A282A" w:rsidP="005A282A">
      <w:pPr>
        <w:rPr>
          <w:rFonts w:cstheme="majorHAnsi"/>
        </w:rPr>
      </w:pPr>
      <w:r w:rsidRPr="00FB595B">
        <w:rPr>
          <w:rFonts w:cstheme="majorHAnsi"/>
        </w:rPr>
        <w:t>Forman parte del suministro de los Tableros de Distribución de Servicios Auxiliares, lo siguiente:</w:t>
      </w:r>
    </w:p>
    <w:p w14:paraId="08753CD7" w14:textId="77777777" w:rsidR="005A282A" w:rsidRPr="00FB595B" w:rsidRDefault="005A282A" w:rsidP="00A158B0">
      <w:pPr>
        <w:pStyle w:val="Prrafodelista"/>
        <w:numPr>
          <w:ilvl w:val="0"/>
          <w:numId w:val="5"/>
        </w:numPr>
        <w:ind w:left="1854"/>
        <w:rPr>
          <w:rFonts w:cstheme="majorHAnsi"/>
        </w:rPr>
      </w:pPr>
      <w:r w:rsidRPr="00FB595B">
        <w:rPr>
          <w:rFonts w:cstheme="majorHAnsi"/>
        </w:rPr>
        <w:t>Todas las pruebas solicitadas.</w:t>
      </w:r>
    </w:p>
    <w:p w14:paraId="14ABC3B9"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el montaje.</w:t>
      </w:r>
    </w:p>
    <w:p w14:paraId="1C804BDA"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su buen funcionamiento. Estos elementos se incluirán, aun cuando no se mencionen expresamente en las presentes especificaciones.</w:t>
      </w:r>
    </w:p>
    <w:p w14:paraId="00EAB427" w14:textId="77777777" w:rsidR="005A282A" w:rsidRPr="00FB595B" w:rsidRDefault="005A28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470DFA5C" w14:textId="54A239A6" w:rsidR="005A282A" w:rsidRPr="00FB595B" w:rsidRDefault="005A282A" w:rsidP="00A158B0">
      <w:pPr>
        <w:pStyle w:val="Prrafodelista"/>
        <w:numPr>
          <w:ilvl w:val="0"/>
          <w:numId w:val="5"/>
        </w:numPr>
        <w:ind w:left="1854"/>
        <w:rPr>
          <w:rFonts w:cstheme="majorHAnsi"/>
        </w:rPr>
      </w:pPr>
      <w:r w:rsidRPr="00FB595B">
        <w:rPr>
          <w:rFonts w:cstheme="majorHAnsi"/>
        </w:rPr>
        <w:lastRenderedPageBreak/>
        <w:t xml:space="preserve">Los repuestos mínimos establecidos por </w:t>
      </w:r>
      <w:r w:rsidR="00C71250">
        <w:rPr>
          <w:rFonts w:cstheme="majorHAnsi"/>
        </w:rPr>
        <w:t>el</w:t>
      </w:r>
      <w:r w:rsidR="00246E6E" w:rsidRPr="00FB595B">
        <w:rPr>
          <w:rFonts w:cstheme="majorHAnsi"/>
        </w:rPr>
        <w:t xml:space="preserve"> MANDANTE</w:t>
      </w:r>
      <w:r w:rsidRPr="00FB595B">
        <w:rPr>
          <w:rFonts w:cstheme="majorHAnsi"/>
        </w:rPr>
        <w:t xml:space="preserve"> en los Documentos de Licitación valorizados por el </w:t>
      </w:r>
      <w:r w:rsidR="00845CAA">
        <w:rPr>
          <w:rFonts w:cstheme="majorHAnsi"/>
        </w:rPr>
        <w:t>ADJUDICATARIO</w:t>
      </w:r>
      <w:r w:rsidRPr="00FB595B">
        <w:rPr>
          <w:rFonts w:cstheme="majorHAnsi"/>
        </w:rPr>
        <w:t xml:space="preserve"> a precios unitarios y total.</w:t>
      </w:r>
    </w:p>
    <w:p w14:paraId="7E4A6C1E" w14:textId="38FCBC3B" w:rsidR="005A282A" w:rsidRPr="00FB595B" w:rsidRDefault="005A282A" w:rsidP="00A158B0">
      <w:pPr>
        <w:pStyle w:val="Prrafodelista"/>
        <w:numPr>
          <w:ilvl w:val="0"/>
          <w:numId w:val="5"/>
        </w:numPr>
        <w:ind w:left="1854"/>
        <w:rPr>
          <w:rFonts w:cstheme="majorHAnsi"/>
        </w:rPr>
      </w:pPr>
      <w:r w:rsidRPr="00FB595B">
        <w:rPr>
          <w:rFonts w:cstheme="majorHAnsi"/>
        </w:rPr>
        <w:t xml:space="preserve">Herramientas y accesorios especiales de montaje y mantenimiento recomendados por el fabricante, valorizados en los Documentos de Licitación por el </w:t>
      </w:r>
      <w:r w:rsidR="00845CAA">
        <w:rPr>
          <w:rFonts w:cstheme="majorHAnsi"/>
        </w:rPr>
        <w:t>ADJUDICATARIO</w:t>
      </w:r>
      <w:r w:rsidRPr="00FB595B">
        <w:rPr>
          <w:rFonts w:cstheme="majorHAnsi"/>
        </w:rPr>
        <w:t xml:space="preserve"> a precios unitarios y total.</w:t>
      </w:r>
    </w:p>
    <w:p w14:paraId="69DC712B" w14:textId="77777777" w:rsidR="005A282A" w:rsidRPr="00FB595B" w:rsidRDefault="005A282A" w:rsidP="00DB5E8D">
      <w:pPr>
        <w:pStyle w:val="Prrafodelista"/>
        <w:spacing w:after="0" w:line="288" w:lineRule="auto"/>
        <w:contextualSpacing w:val="0"/>
        <w:rPr>
          <w:rFonts w:cstheme="majorHAnsi"/>
        </w:rPr>
      </w:pPr>
    </w:p>
    <w:p w14:paraId="428983A0" w14:textId="038D8B80" w:rsidR="00D922F1" w:rsidRPr="00FB595B" w:rsidRDefault="00746ED2" w:rsidP="005A282A">
      <w:pPr>
        <w:pStyle w:val="Ttulo2"/>
        <w:spacing w:before="0"/>
        <w:ind w:left="1134" w:hanging="1134"/>
        <w:rPr>
          <w:rFonts w:cstheme="majorHAnsi"/>
        </w:rPr>
      </w:pPr>
      <w:bookmarkStart w:id="7" w:name="_Toc21418639"/>
      <w:r w:rsidRPr="00FB595B">
        <w:rPr>
          <w:rFonts w:cstheme="majorHAnsi"/>
          <w:caps w:val="0"/>
        </w:rPr>
        <w:t>ESPECIFICACIONES Y NORMAS APLICABLES</w:t>
      </w:r>
      <w:bookmarkEnd w:id="7"/>
    </w:p>
    <w:p w14:paraId="3A8AE72E" w14:textId="444C0EA9" w:rsidR="005A282A" w:rsidRPr="00FB595B" w:rsidRDefault="005A282A" w:rsidP="005A28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tableros de baja tensión, conforme a la lista de documentos técnicos y orden de prelación siguiente:</w:t>
      </w:r>
    </w:p>
    <w:p w14:paraId="7DD39C36" w14:textId="77777777" w:rsidR="005A282A" w:rsidRPr="00FB595B" w:rsidRDefault="005A282A" w:rsidP="00A158B0">
      <w:pPr>
        <w:pStyle w:val="Prrafodelista"/>
        <w:numPr>
          <w:ilvl w:val="0"/>
          <w:numId w:val="5"/>
        </w:numPr>
        <w:ind w:left="1854"/>
        <w:rPr>
          <w:rFonts w:cstheme="majorHAnsi"/>
        </w:rPr>
      </w:pPr>
      <w:r w:rsidRPr="00FB595B">
        <w:rPr>
          <w:rFonts w:cstheme="majorHAnsi"/>
        </w:rPr>
        <w:t>Estas especificaciones técnicas.</w:t>
      </w:r>
    </w:p>
    <w:p w14:paraId="3A1CAEEA" w14:textId="77777777" w:rsidR="005A282A" w:rsidRPr="00FB595B" w:rsidRDefault="005A28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96F250A" w14:textId="77777777" w:rsidR="005A282A" w:rsidRPr="00FB595B" w:rsidRDefault="005A282A" w:rsidP="00A158B0">
      <w:pPr>
        <w:pStyle w:val="Prrafodelista"/>
        <w:numPr>
          <w:ilvl w:val="0"/>
          <w:numId w:val="5"/>
        </w:numPr>
        <w:ind w:left="1854"/>
        <w:rPr>
          <w:rFonts w:cstheme="majorHAnsi"/>
        </w:rPr>
      </w:pPr>
      <w:r w:rsidRPr="00FB595B">
        <w:rPr>
          <w:rFonts w:cstheme="majorHAnsi"/>
        </w:rPr>
        <w:t>Las normas aplicables, citadas más adelante.</w:t>
      </w:r>
    </w:p>
    <w:p w14:paraId="37ECEF43" w14:textId="5B86BCC5" w:rsidR="005A282A" w:rsidRPr="00FB595B" w:rsidRDefault="005A28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17A3B648" w14:textId="77777777" w:rsidR="005A282A" w:rsidRPr="00FB595B" w:rsidRDefault="005A282A" w:rsidP="005A282A">
      <w:pPr>
        <w:rPr>
          <w:rFonts w:cstheme="majorHAnsi"/>
        </w:rPr>
      </w:pPr>
      <w:r w:rsidRPr="00FB595B">
        <w:rPr>
          <w:rFonts w:cstheme="majorHAnsi"/>
        </w:rPr>
        <w:t>A continuación, se señalan las principales normas aplicables para el suministro de tableros de baja tensión, sin prejuicio que para algún aspecto no cubierto se apliquen las demás cláusulas del presente Contrato u otras normas internacionales no explícitamente citadas:</w:t>
      </w:r>
    </w:p>
    <w:p w14:paraId="7E94B2EE" w14:textId="77777777" w:rsidR="005A282A" w:rsidRPr="00FB595B" w:rsidRDefault="005A282A" w:rsidP="00A158B0">
      <w:pPr>
        <w:pStyle w:val="Prrafodelista"/>
        <w:numPr>
          <w:ilvl w:val="0"/>
          <w:numId w:val="6"/>
        </w:numPr>
        <w:spacing w:line="288" w:lineRule="auto"/>
        <w:ind w:left="1560" w:hanging="426"/>
        <w:contextualSpacing w:val="0"/>
        <w:rPr>
          <w:rFonts w:cstheme="majorHAnsi"/>
        </w:rPr>
      </w:pPr>
      <w:r w:rsidRPr="00FB595B">
        <w:rPr>
          <w:rFonts w:cstheme="majorHAnsi"/>
        </w:rPr>
        <w:t>Tableros de baja tensión</w:t>
      </w:r>
    </w:p>
    <w:tbl>
      <w:tblPr>
        <w:tblW w:w="0" w:type="auto"/>
        <w:jc w:val="right"/>
        <w:tblLook w:val="04A0" w:firstRow="1" w:lastRow="0" w:firstColumn="1" w:lastColumn="0" w:noHBand="0" w:noVBand="1"/>
      </w:tblPr>
      <w:tblGrid>
        <w:gridCol w:w="2468"/>
        <w:gridCol w:w="425"/>
        <w:gridCol w:w="4837"/>
      </w:tblGrid>
      <w:tr w:rsidR="005A282A" w:rsidRPr="006107AD" w14:paraId="3331999B" w14:textId="77777777" w:rsidTr="005A282A">
        <w:trPr>
          <w:trHeight w:val="521"/>
          <w:jc w:val="right"/>
        </w:trPr>
        <w:tc>
          <w:tcPr>
            <w:tcW w:w="2468" w:type="dxa"/>
          </w:tcPr>
          <w:p w14:paraId="29A15F4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2ED1FD24"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8E924B2"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5A282A" w:rsidRPr="006107AD" w14:paraId="3A134096" w14:textId="77777777" w:rsidTr="005A282A">
        <w:trPr>
          <w:jc w:val="right"/>
        </w:trPr>
        <w:tc>
          <w:tcPr>
            <w:tcW w:w="2468" w:type="dxa"/>
          </w:tcPr>
          <w:p w14:paraId="10DE9A17"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IEC 604339</w:t>
            </w:r>
          </w:p>
        </w:tc>
        <w:tc>
          <w:tcPr>
            <w:tcW w:w="425" w:type="dxa"/>
          </w:tcPr>
          <w:p w14:paraId="46CA227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39945B0"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switchgear and controlgear.</w:t>
            </w:r>
          </w:p>
        </w:tc>
      </w:tr>
      <w:tr w:rsidR="005A282A" w:rsidRPr="00FB595B" w14:paraId="2C1801FB" w14:textId="77777777" w:rsidTr="005A282A">
        <w:trPr>
          <w:jc w:val="right"/>
        </w:trPr>
        <w:tc>
          <w:tcPr>
            <w:tcW w:w="2468" w:type="dxa"/>
          </w:tcPr>
          <w:p w14:paraId="0FA1978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IEC 61589-2</w:t>
            </w:r>
          </w:p>
        </w:tc>
        <w:tc>
          <w:tcPr>
            <w:tcW w:w="425" w:type="dxa"/>
          </w:tcPr>
          <w:p w14:paraId="453FECF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0738DE9"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Current Transformers.</w:t>
            </w:r>
          </w:p>
        </w:tc>
      </w:tr>
      <w:tr w:rsidR="005A282A" w:rsidRPr="00FB595B" w14:paraId="62199F12" w14:textId="77777777" w:rsidTr="005A282A">
        <w:trPr>
          <w:jc w:val="right"/>
        </w:trPr>
        <w:tc>
          <w:tcPr>
            <w:tcW w:w="2468" w:type="dxa"/>
          </w:tcPr>
          <w:p w14:paraId="3010C7F6"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61589-3</w:t>
            </w:r>
          </w:p>
        </w:tc>
        <w:tc>
          <w:tcPr>
            <w:tcW w:w="425" w:type="dxa"/>
          </w:tcPr>
          <w:p w14:paraId="0ED3F0A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3C4DB2F"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Voltage Transformers.</w:t>
            </w:r>
          </w:p>
        </w:tc>
      </w:tr>
      <w:tr w:rsidR="005A282A" w:rsidRPr="00FB595B" w14:paraId="442FFB7B" w14:textId="77777777" w:rsidTr="005A282A">
        <w:trPr>
          <w:jc w:val="right"/>
        </w:trPr>
        <w:tc>
          <w:tcPr>
            <w:tcW w:w="2468" w:type="dxa"/>
          </w:tcPr>
          <w:p w14:paraId="0BF85F44"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60947</w:t>
            </w:r>
          </w:p>
        </w:tc>
        <w:tc>
          <w:tcPr>
            <w:tcW w:w="425" w:type="dxa"/>
          </w:tcPr>
          <w:p w14:paraId="526B727E"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F142DD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and controlgear.</w:t>
            </w:r>
          </w:p>
        </w:tc>
      </w:tr>
    </w:tbl>
    <w:p w14:paraId="7FCF7E1D" w14:textId="77777777" w:rsidR="005A282A" w:rsidRPr="00FB595B" w:rsidRDefault="005A282A" w:rsidP="005A282A">
      <w:pPr>
        <w:rPr>
          <w:rFonts w:cstheme="majorHAnsi"/>
        </w:rPr>
      </w:pPr>
    </w:p>
    <w:p w14:paraId="562615F8" w14:textId="77777777" w:rsidR="005A282A" w:rsidRPr="00FB595B" w:rsidRDefault="005A282A" w:rsidP="00A158B0">
      <w:pPr>
        <w:pStyle w:val="Prrafodelista"/>
        <w:numPr>
          <w:ilvl w:val="0"/>
          <w:numId w:val="6"/>
        </w:numPr>
        <w:tabs>
          <w:tab w:val="left" w:pos="1560"/>
        </w:tabs>
        <w:spacing w:line="288" w:lineRule="auto"/>
        <w:ind w:left="1066" w:firstLine="68"/>
        <w:contextualSpacing w:val="0"/>
        <w:rPr>
          <w:rFonts w:cstheme="majorHAnsi"/>
          <w:lang w:val="en-US"/>
        </w:rPr>
      </w:pPr>
      <w:r w:rsidRPr="00FB595B">
        <w:rPr>
          <w:rFonts w:cstheme="majorHAnsi"/>
        </w:rPr>
        <w:t>Acción</w:t>
      </w:r>
      <w:r w:rsidRPr="00FB595B">
        <w:rPr>
          <w:rFonts w:cstheme="majorHAnsi"/>
          <w:lang w:val="en-US"/>
        </w:rPr>
        <w:t xml:space="preserve"> </w:t>
      </w:r>
      <w:r w:rsidRPr="00FB595B">
        <w:rPr>
          <w:rFonts w:cstheme="majorHAnsi"/>
        </w:rPr>
        <w:t xml:space="preserve">Sísmica </w:t>
      </w:r>
    </w:p>
    <w:tbl>
      <w:tblPr>
        <w:tblW w:w="0" w:type="auto"/>
        <w:jc w:val="right"/>
        <w:tblLook w:val="04A0" w:firstRow="1" w:lastRow="0" w:firstColumn="1" w:lastColumn="0" w:noHBand="0" w:noVBand="1"/>
      </w:tblPr>
      <w:tblGrid>
        <w:gridCol w:w="2468"/>
        <w:gridCol w:w="425"/>
        <w:gridCol w:w="4837"/>
      </w:tblGrid>
      <w:tr w:rsidR="005A282A" w:rsidRPr="00FB595B" w14:paraId="3907A43B" w14:textId="77777777" w:rsidTr="005A282A">
        <w:trPr>
          <w:trHeight w:val="521"/>
          <w:jc w:val="right"/>
        </w:trPr>
        <w:tc>
          <w:tcPr>
            <w:tcW w:w="2468" w:type="dxa"/>
          </w:tcPr>
          <w:p w14:paraId="0E25B99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584E92C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962A95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“Diseño Sísmico de Estructuras e Instalaciones Industriales”.</w:t>
            </w:r>
          </w:p>
        </w:tc>
      </w:tr>
      <w:tr w:rsidR="005A282A" w:rsidRPr="00FB595B" w14:paraId="4C58A49B" w14:textId="77777777" w:rsidTr="005A282A">
        <w:trPr>
          <w:jc w:val="right"/>
        </w:trPr>
        <w:tc>
          <w:tcPr>
            <w:tcW w:w="2468" w:type="dxa"/>
          </w:tcPr>
          <w:p w14:paraId="753450A9"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ETG - 1.020</w:t>
            </w:r>
          </w:p>
        </w:tc>
        <w:tc>
          <w:tcPr>
            <w:tcW w:w="425" w:type="dxa"/>
          </w:tcPr>
          <w:p w14:paraId="73074C71"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A0C7E5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“Especificación Técnica Generales – Diseño sísmico”.</w:t>
            </w:r>
          </w:p>
        </w:tc>
      </w:tr>
      <w:tr w:rsidR="005A282A" w:rsidRPr="006107AD" w14:paraId="1DA88F97" w14:textId="77777777" w:rsidTr="005A282A">
        <w:trPr>
          <w:jc w:val="right"/>
        </w:trPr>
        <w:tc>
          <w:tcPr>
            <w:tcW w:w="2468" w:type="dxa"/>
          </w:tcPr>
          <w:p w14:paraId="7FAF9AA8"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IEEE 693-2005</w:t>
            </w:r>
          </w:p>
        </w:tc>
        <w:tc>
          <w:tcPr>
            <w:tcW w:w="425" w:type="dxa"/>
          </w:tcPr>
          <w:p w14:paraId="0ECD22C2"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6EBB2C8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Recommended Practice for Seismic Design of Substations: en la condición “High Seismic Performance Level”.</w:t>
            </w:r>
          </w:p>
        </w:tc>
      </w:tr>
    </w:tbl>
    <w:p w14:paraId="694FEED9" w14:textId="77777777" w:rsidR="005A282A" w:rsidRPr="00FB595B" w:rsidRDefault="005A282A" w:rsidP="005A282A">
      <w:pPr>
        <w:rPr>
          <w:rFonts w:cstheme="majorHAnsi"/>
          <w:lang w:val="en-US"/>
        </w:rPr>
      </w:pPr>
    </w:p>
    <w:p w14:paraId="0FA1B066" w14:textId="0CAFFF5C" w:rsidR="005A282A" w:rsidRPr="00FB595B" w:rsidRDefault="005A282A" w:rsidP="005A282A">
      <w:pPr>
        <w:pStyle w:val="Ttulo2"/>
        <w:spacing w:before="0"/>
        <w:ind w:left="1134" w:hanging="1134"/>
        <w:rPr>
          <w:rFonts w:cstheme="majorHAnsi"/>
        </w:rPr>
      </w:pPr>
      <w:bookmarkStart w:id="8" w:name="_Toc21418640"/>
      <w:r w:rsidRPr="00FB595B">
        <w:rPr>
          <w:rFonts w:cstheme="majorHAnsi"/>
        </w:rPr>
        <w:lastRenderedPageBreak/>
        <w:t>CONDICIONES AMBIENTALES</w:t>
      </w:r>
      <w:bookmarkEnd w:id="8"/>
    </w:p>
    <w:p w14:paraId="084F703D" w14:textId="77777777" w:rsidR="005A282A" w:rsidRPr="00FB595B" w:rsidRDefault="005A282A" w:rsidP="005A282A">
      <w:pPr>
        <w:rPr>
          <w:rFonts w:cstheme="majorHAnsi"/>
        </w:rPr>
      </w:pPr>
      <w:r w:rsidRPr="00FB595B">
        <w:rPr>
          <w:rFonts w:cstheme="majorHAnsi"/>
        </w:rPr>
        <w:t>En general, los tableros de distribución para servicios auxiliares deberán suministrarse para operar satisfactoriamente al interior de una sala, bajo las condiciones de servicio que se indican en el Documento Sección 01 Estipulaciones Generales.</w:t>
      </w:r>
    </w:p>
    <w:p w14:paraId="0BADCF09" w14:textId="77777777" w:rsidR="005A282A" w:rsidRPr="00FB595B" w:rsidRDefault="005A282A" w:rsidP="005A282A">
      <w:pPr>
        <w:rPr>
          <w:rFonts w:cstheme="majorHAnsi"/>
        </w:rPr>
      </w:pPr>
    </w:p>
    <w:p w14:paraId="6DE1D4CE" w14:textId="3839951D" w:rsidR="005A282A" w:rsidRPr="00FB595B" w:rsidRDefault="005A282A" w:rsidP="005A282A">
      <w:pPr>
        <w:pStyle w:val="Ttulo2"/>
        <w:spacing w:before="0"/>
        <w:ind w:left="1134" w:hanging="1134"/>
        <w:rPr>
          <w:rFonts w:cstheme="majorHAnsi"/>
        </w:rPr>
      </w:pPr>
      <w:bookmarkStart w:id="9" w:name="_Toc21418641"/>
      <w:r w:rsidRPr="00FB595B">
        <w:rPr>
          <w:rFonts w:cstheme="majorHAnsi"/>
        </w:rPr>
        <w:t>CARACTERÍSTICAS TÉCNICAS GENERALES DEL SUMINISTRO</w:t>
      </w:r>
      <w:bookmarkEnd w:id="9"/>
    </w:p>
    <w:p w14:paraId="5136D8F6" w14:textId="77777777" w:rsidR="005A282A" w:rsidRPr="00FB595B" w:rsidRDefault="005A282A" w:rsidP="005A282A">
      <w:pPr>
        <w:rPr>
          <w:rFonts w:cstheme="majorHAnsi"/>
        </w:rPr>
      </w:pPr>
      <w:r w:rsidRPr="00FB595B">
        <w:rPr>
          <w:rFonts w:cstheme="majorHAnsi"/>
        </w:rPr>
        <w:t>Los tableros de baja tensión para servicios auxiliares a utilizar en las instalaciones del presente contrato deberán cumplir con los siguientes requerimientos</w:t>
      </w:r>
    </w:p>
    <w:p w14:paraId="0C23106B" w14:textId="77777777" w:rsidR="005A282A" w:rsidRPr="00FB595B" w:rsidRDefault="005A282A" w:rsidP="005A282A">
      <w:pPr>
        <w:rPr>
          <w:rFonts w:cstheme="majorHAnsi"/>
        </w:rPr>
      </w:pPr>
    </w:p>
    <w:p w14:paraId="74A22FB5" w14:textId="4C943ED5" w:rsidR="005A282A" w:rsidRPr="00FB595B" w:rsidRDefault="005A282A" w:rsidP="005A282A">
      <w:pPr>
        <w:pStyle w:val="Ttulo4"/>
        <w:ind w:left="1134" w:hanging="1134"/>
        <w:rPr>
          <w:rFonts w:cstheme="majorHAnsi"/>
        </w:rPr>
      </w:pPr>
      <w:bookmarkStart w:id="10" w:name="_Toc21418642"/>
      <w:r w:rsidRPr="00FB595B">
        <w:rPr>
          <w:rFonts w:cstheme="majorHAnsi"/>
        </w:rPr>
        <w:t>Tableros de corriente alterna</w:t>
      </w:r>
      <w:bookmarkEnd w:id="10"/>
    </w:p>
    <w:p w14:paraId="0961F630" w14:textId="77777777" w:rsidR="005A282A" w:rsidRPr="00FB595B" w:rsidRDefault="005A282A" w:rsidP="005A282A">
      <w:pPr>
        <w:rPr>
          <w:rFonts w:cstheme="majorHAnsi"/>
        </w:rPr>
      </w:pPr>
      <w:r w:rsidRPr="00FB595B">
        <w:rPr>
          <w:rFonts w:cstheme="majorHAnsi"/>
        </w:rPr>
        <w:t>Para fines de diseño, en los tableros de corriente alterna se deberán considerar los siguientes valores:</w:t>
      </w:r>
    </w:p>
    <w:p w14:paraId="0E2E386D"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74"/>
        <w:gridCol w:w="2844"/>
      </w:tblGrid>
      <w:tr w:rsidR="005A282A" w:rsidRPr="00FB595B" w14:paraId="734F4E13" w14:textId="77777777" w:rsidTr="005A282A">
        <w:trPr>
          <w:jc w:val="center"/>
        </w:trPr>
        <w:tc>
          <w:tcPr>
            <w:tcW w:w="3611" w:type="dxa"/>
            <w:vAlign w:val="center"/>
          </w:tcPr>
          <w:p w14:paraId="1E376ECA"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4FA1EFE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7D7DC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 V</w:t>
            </w:r>
          </w:p>
        </w:tc>
      </w:tr>
      <w:tr w:rsidR="005A282A" w:rsidRPr="00FB595B" w14:paraId="04B171AD" w14:textId="77777777" w:rsidTr="005A282A">
        <w:trPr>
          <w:jc w:val="center"/>
        </w:trPr>
        <w:tc>
          <w:tcPr>
            <w:tcW w:w="3611" w:type="dxa"/>
            <w:vAlign w:val="center"/>
          </w:tcPr>
          <w:p w14:paraId="447328B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0EE9BA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CD50F1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6D617577" w14:textId="77777777" w:rsidTr="005A282A">
        <w:trPr>
          <w:jc w:val="center"/>
        </w:trPr>
        <w:tc>
          <w:tcPr>
            <w:tcW w:w="3611" w:type="dxa"/>
            <w:vAlign w:val="center"/>
          </w:tcPr>
          <w:p w14:paraId="2662BEC9" w14:textId="77777777" w:rsidR="005A282A" w:rsidRPr="00FB595B" w:rsidRDefault="005A282A"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353DDCB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1484A9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5 </w:t>
            </w:r>
          </w:p>
        </w:tc>
      </w:tr>
      <w:tr w:rsidR="005A282A" w:rsidRPr="00FB595B" w14:paraId="3949654C" w14:textId="77777777" w:rsidTr="005A282A">
        <w:trPr>
          <w:jc w:val="center"/>
        </w:trPr>
        <w:tc>
          <w:tcPr>
            <w:tcW w:w="3611" w:type="dxa"/>
            <w:vAlign w:val="center"/>
          </w:tcPr>
          <w:p w14:paraId="4EE4396F" w14:textId="77777777" w:rsidR="005A282A" w:rsidRPr="00FB595B" w:rsidRDefault="005A282A"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247C440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E4B495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1.000 Mohm</w:t>
            </w:r>
          </w:p>
        </w:tc>
      </w:tr>
      <w:tr w:rsidR="005A282A" w:rsidRPr="00FB595B" w14:paraId="4F251C45" w14:textId="77777777" w:rsidTr="005A282A">
        <w:trPr>
          <w:jc w:val="center"/>
        </w:trPr>
        <w:tc>
          <w:tcPr>
            <w:tcW w:w="3611" w:type="dxa"/>
            <w:vAlign w:val="center"/>
          </w:tcPr>
          <w:p w14:paraId="4FBFF48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121458F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1A62D5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2.500 Vef</w:t>
            </w:r>
          </w:p>
        </w:tc>
      </w:tr>
    </w:tbl>
    <w:p w14:paraId="52AD54E4" w14:textId="13038A4F"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74"/>
        <w:gridCol w:w="2844"/>
      </w:tblGrid>
      <w:tr w:rsidR="005A282A" w:rsidRPr="00FB595B" w14:paraId="1D26BD57" w14:textId="77777777" w:rsidTr="005A282A">
        <w:trPr>
          <w:jc w:val="center"/>
        </w:trPr>
        <w:tc>
          <w:tcPr>
            <w:tcW w:w="3611" w:type="dxa"/>
            <w:vAlign w:val="center"/>
          </w:tcPr>
          <w:p w14:paraId="5E9E8DF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71" w:type="dxa"/>
          </w:tcPr>
          <w:p w14:paraId="03B9F09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F50786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12F9FDD9" w14:textId="77777777" w:rsidTr="005A282A">
        <w:trPr>
          <w:jc w:val="center"/>
        </w:trPr>
        <w:tc>
          <w:tcPr>
            <w:tcW w:w="3611" w:type="dxa"/>
            <w:vAlign w:val="center"/>
          </w:tcPr>
          <w:p w14:paraId="723A6A80"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46149DA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FF19B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3ABE2580" w14:textId="77777777" w:rsidTr="005A282A">
        <w:trPr>
          <w:trHeight w:val="80"/>
          <w:jc w:val="center"/>
        </w:trPr>
        <w:tc>
          <w:tcPr>
            <w:tcW w:w="3611" w:type="dxa"/>
            <w:vAlign w:val="center"/>
          </w:tcPr>
          <w:p w14:paraId="1B8C2582" w14:textId="77777777" w:rsidR="005A282A" w:rsidRPr="00FB595B" w:rsidRDefault="005A282A"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6A879E2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FCA30C7" w14:textId="5CCBEAFA"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Por </w:t>
            </w:r>
            <w:r w:rsidR="00845CAA">
              <w:rPr>
                <w:rFonts w:asciiTheme="majorHAnsi" w:hAnsiTheme="majorHAnsi" w:cstheme="majorHAnsi"/>
                <w:sz w:val="22"/>
                <w:szCs w:val="22"/>
              </w:rPr>
              <w:t>ADJUDICATARIO</w:t>
            </w:r>
          </w:p>
        </w:tc>
      </w:tr>
    </w:tbl>
    <w:p w14:paraId="2BB165DC" w14:textId="77777777" w:rsidR="005A282A" w:rsidRPr="00FB595B" w:rsidRDefault="005A282A" w:rsidP="005A282A">
      <w:pPr>
        <w:pStyle w:val="Prrafodelista"/>
        <w:spacing w:after="0" w:line="288" w:lineRule="auto"/>
        <w:ind w:left="1134"/>
        <w:contextualSpacing w:val="0"/>
        <w:rPr>
          <w:rFonts w:cstheme="majorHAnsi"/>
        </w:rPr>
      </w:pPr>
    </w:p>
    <w:p w14:paraId="4F9D71E7" w14:textId="77777777" w:rsidR="005A282A" w:rsidRPr="00FB595B" w:rsidRDefault="005A282A" w:rsidP="00A158B0">
      <w:pPr>
        <w:pStyle w:val="Prrafodelista"/>
        <w:numPr>
          <w:ilvl w:val="0"/>
          <w:numId w:val="7"/>
        </w:numPr>
        <w:tabs>
          <w:tab w:val="left" w:pos="1560"/>
        </w:tabs>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4736"/>
        <w:gridCol w:w="274"/>
        <w:gridCol w:w="2844"/>
      </w:tblGrid>
      <w:tr w:rsidR="005A282A" w:rsidRPr="00FB595B" w14:paraId="770FA3C9" w14:textId="77777777" w:rsidTr="005A282A">
        <w:trPr>
          <w:jc w:val="center"/>
        </w:trPr>
        <w:tc>
          <w:tcPr>
            <w:tcW w:w="6733" w:type="dxa"/>
            <w:gridSpan w:val="3"/>
            <w:vAlign w:val="center"/>
          </w:tcPr>
          <w:p w14:paraId="6627819C" w14:textId="77777777" w:rsidR="005A282A" w:rsidRPr="00FB595B" w:rsidRDefault="005A282A" w:rsidP="00A158B0">
            <w:pPr>
              <w:pStyle w:val="Prrafodelista"/>
              <w:numPr>
                <w:ilvl w:val="0"/>
                <w:numId w:val="5"/>
              </w:numPr>
              <w:rPr>
                <w:rFonts w:cstheme="majorHAnsi"/>
              </w:rPr>
            </w:pPr>
            <w:r w:rsidRPr="00FB595B">
              <w:rPr>
                <w:rFonts w:cstheme="majorHAnsi"/>
              </w:rPr>
              <w:t>Relé 27/59 trifásico electrónico, instantáneo de baja y sobre tensión ajustable</w:t>
            </w:r>
          </w:p>
          <w:p w14:paraId="14A41D9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 de Ajustes:</w:t>
            </w:r>
          </w:p>
        </w:tc>
      </w:tr>
      <w:tr w:rsidR="005A282A" w:rsidRPr="00FB595B" w14:paraId="7D7BECA2" w14:textId="77777777" w:rsidTr="005A282A">
        <w:trPr>
          <w:jc w:val="center"/>
        </w:trPr>
        <w:tc>
          <w:tcPr>
            <w:tcW w:w="3618" w:type="dxa"/>
            <w:vAlign w:val="center"/>
          </w:tcPr>
          <w:p w14:paraId="2E0B3AE0" w14:textId="77777777" w:rsidR="005A282A" w:rsidRPr="00FB595B" w:rsidRDefault="005A282A" w:rsidP="00A158B0">
            <w:pPr>
              <w:pStyle w:val="Prrafodelista"/>
              <w:numPr>
                <w:ilvl w:val="0"/>
                <w:numId w:val="5"/>
              </w:numPr>
              <w:ind w:left="1854"/>
              <w:rPr>
                <w:rFonts w:cstheme="majorHAnsi"/>
              </w:rPr>
            </w:pPr>
            <w:r w:rsidRPr="00FB595B">
              <w:rPr>
                <w:rFonts w:cstheme="majorHAnsi"/>
              </w:rPr>
              <w:t>Sobretensión</w:t>
            </w:r>
          </w:p>
        </w:tc>
        <w:tc>
          <w:tcPr>
            <w:tcW w:w="271" w:type="dxa"/>
          </w:tcPr>
          <w:p w14:paraId="7FDE69B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8B1A4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38984CFA" w14:textId="77777777" w:rsidTr="005A282A">
        <w:trPr>
          <w:jc w:val="center"/>
        </w:trPr>
        <w:tc>
          <w:tcPr>
            <w:tcW w:w="3618" w:type="dxa"/>
            <w:vAlign w:val="center"/>
          </w:tcPr>
          <w:p w14:paraId="1631F0B3" w14:textId="77777777" w:rsidR="005A282A" w:rsidRPr="00FB595B" w:rsidRDefault="005A282A" w:rsidP="00A158B0">
            <w:pPr>
              <w:pStyle w:val="Prrafodelista"/>
              <w:numPr>
                <w:ilvl w:val="0"/>
                <w:numId w:val="5"/>
              </w:numPr>
              <w:ind w:left="1854"/>
              <w:rPr>
                <w:rFonts w:cstheme="majorHAnsi"/>
              </w:rPr>
            </w:pPr>
            <w:r w:rsidRPr="00FB595B">
              <w:rPr>
                <w:rFonts w:cstheme="majorHAnsi"/>
              </w:rPr>
              <w:t>Baja Tensión</w:t>
            </w:r>
          </w:p>
        </w:tc>
        <w:tc>
          <w:tcPr>
            <w:tcW w:w="271" w:type="dxa"/>
          </w:tcPr>
          <w:p w14:paraId="14EBC1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6EB16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0024C1B5" w14:textId="77777777" w:rsidTr="005A282A">
        <w:trPr>
          <w:jc w:val="center"/>
        </w:trPr>
        <w:tc>
          <w:tcPr>
            <w:tcW w:w="3618" w:type="dxa"/>
            <w:vAlign w:val="center"/>
          </w:tcPr>
          <w:p w14:paraId="45CDF221" w14:textId="77777777" w:rsidR="005A282A" w:rsidRPr="00FB595B" w:rsidRDefault="005A282A" w:rsidP="00A158B0">
            <w:pPr>
              <w:pStyle w:val="Prrafodelista"/>
              <w:numPr>
                <w:ilvl w:val="0"/>
                <w:numId w:val="5"/>
              </w:numPr>
              <w:ind w:left="1854"/>
              <w:rPr>
                <w:rFonts w:cstheme="majorHAnsi"/>
              </w:rPr>
            </w:pPr>
            <w:r w:rsidRPr="00FB595B">
              <w:rPr>
                <w:rFonts w:cstheme="majorHAnsi"/>
              </w:rPr>
              <w:t xml:space="preserve">Tiempo de respuesta al  trip, </w:t>
            </w:r>
            <w:r w:rsidRPr="00FB595B">
              <w:rPr>
                <w:rFonts w:cstheme="majorHAnsi"/>
              </w:rPr>
              <w:lastRenderedPageBreak/>
              <w:t>ajustable</w:t>
            </w:r>
          </w:p>
        </w:tc>
        <w:tc>
          <w:tcPr>
            <w:tcW w:w="271" w:type="dxa"/>
          </w:tcPr>
          <w:p w14:paraId="08CEB7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lastRenderedPageBreak/>
              <w:t>:</w:t>
            </w:r>
          </w:p>
        </w:tc>
        <w:tc>
          <w:tcPr>
            <w:tcW w:w="2844" w:type="dxa"/>
          </w:tcPr>
          <w:p w14:paraId="7D67549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0,1 a 10 seg</w:t>
            </w:r>
          </w:p>
        </w:tc>
      </w:tr>
      <w:tr w:rsidR="005A282A" w:rsidRPr="00FB595B" w14:paraId="1FD61D82" w14:textId="77777777" w:rsidTr="005A282A">
        <w:trPr>
          <w:trHeight w:val="301"/>
          <w:jc w:val="center"/>
        </w:trPr>
        <w:tc>
          <w:tcPr>
            <w:tcW w:w="6733" w:type="dxa"/>
            <w:gridSpan w:val="3"/>
            <w:vAlign w:val="center"/>
          </w:tcPr>
          <w:p w14:paraId="1D27EDAF" w14:textId="77777777" w:rsidR="005A282A" w:rsidRPr="00FB595B" w:rsidRDefault="005A282A" w:rsidP="00A158B0">
            <w:pPr>
              <w:pStyle w:val="Prrafodelista"/>
              <w:numPr>
                <w:ilvl w:val="0"/>
                <w:numId w:val="3"/>
              </w:numPr>
              <w:ind w:left="2574"/>
              <w:rPr>
                <w:rFonts w:cstheme="majorHAnsi"/>
              </w:rPr>
            </w:pPr>
            <w:r w:rsidRPr="00FB595B">
              <w:rPr>
                <w:rFonts w:cstheme="majorHAnsi"/>
              </w:rPr>
              <w:t>Led indicadores de relé conectado y tipo de falla.</w:t>
            </w:r>
          </w:p>
        </w:tc>
      </w:tr>
      <w:tr w:rsidR="005A282A" w:rsidRPr="00FB595B" w14:paraId="72494506" w14:textId="77777777" w:rsidTr="005A282A">
        <w:trPr>
          <w:trHeight w:val="301"/>
          <w:jc w:val="center"/>
        </w:trPr>
        <w:tc>
          <w:tcPr>
            <w:tcW w:w="6733" w:type="dxa"/>
            <w:gridSpan w:val="3"/>
            <w:vAlign w:val="center"/>
          </w:tcPr>
          <w:p w14:paraId="7436B84D"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 de salida para 10 A</w:t>
            </w:r>
          </w:p>
        </w:tc>
      </w:tr>
      <w:tr w:rsidR="005A282A" w:rsidRPr="00FB595B" w14:paraId="4E87B38E" w14:textId="77777777" w:rsidTr="005A282A">
        <w:trPr>
          <w:trHeight w:val="301"/>
          <w:jc w:val="center"/>
        </w:trPr>
        <w:tc>
          <w:tcPr>
            <w:tcW w:w="6733" w:type="dxa"/>
            <w:gridSpan w:val="3"/>
            <w:vAlign w:val="center"/>
          </w:tcPr>
          <w:p w14:paraId="7FE9FC79" w14:textId="77777777" w:rsidR="005A282A" w:rsidRPr="00FB595B" w:rsidRDefault="005A282A" w:rsidP="00A158B0">
            <w:pPr>
              <w:pStyle w:val="Prrafodelista"/>
              <w:numPr>
                <w:ilvl w:val="0"/>
                <w:numId w:val="3"/>
              </w:numPr>
              <w:ind w:left="2574"/>
              <w:rPr>
                <w:rFonts w:cstheme="majorHAnsi"/>
              </w:rPr>
            </w:pPr>
            <w:r w:rsidRPr="00FB595B">
              <w:rPr>
                <w:rFonts w:cstheme="majorHAnsi"/>
              </w:rPr>
              <w:t>Reposición manual o automática</w:t>
            </w:r>
          </w:p>
        </w:tc>
      </w:tr>
    </w:tbl>
    <w:p w14:paraId="47002354" w14:textId="77777777" w:rsidR="005A282A" w:rsidRPr="00FB595B" w:rsidRDefault="005A282A" w:rsidP="005A282A">
      <w:pPr>
        <w:pStyle w:val="Prrafodelista"/>
        <w:ind w:left="1425"/>
        <w:rPr>
          <w:rFonts w:cstheme="majorHAnsi"/>
        </w:rPr>
      </w:pPr>
    </w:p>
    <w:p w14:paraId="6B583810"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Contactores</w:t>
      </w:r>
    </w:p>
    <w:tbl>
      <w:tblPr>
        <w:tblW w:w="0" w:type="auto"/>
        <w:jc w:val="center"/>
        <w:tblLook w:val="04A0" w:firstRow="1" w:lastRow="0" w:firstColumn="1" w:lastColumn="0" w:noHBand="0" w:noVBand="1"/>
      </w:tblPr>
      <w:tblGrid>
        <w:gridCol w:w="5893"/>
        <w:gridCol w:w="274"/>
        <w:gridCol w:w="2844"/>
      </w:tblGrid>
      <w:tr w:rsidR="005A282A" w:rsidRPr="00FB595B" w14:paraId="1064122C" w14:textId="77777777" w:rsidTr="005A282A">
        <w:trPr>
          <w:jc w:val="center"/>
        </w:trPr>
        <w:tc>
          <w:tcPr>
            <w:tcW w:w="3611" w:type="dxa"/>
            <w:vAlign w:val="center"/>
          </w:tcPr>
          <w:p w14:paraId="326BA2E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 y frecuencia</w:t>
            </w:r>
          </w:p>
        </w:tc>
        <w:tc>
          <w:tcPr>
            <w:tcW w:w="271" w:type="dxa"/>
          </w:tcPr>
          <w:p w14:paraId="6654E00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122D57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395439BA" w14:textId="77777777" w:rsidTr="005A282A">
        <w:trPr>
          <w:jc w:val="center"/>
        </w:trPr>
        <w:tc>
          <w:tcPr>
            <w:tcW w:w="3611" w:type="dxa"/>
            <w:vAlign w:val="center"/>
          </w:tcPr>
          <w:p w14:paraId="6A19D096"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B6409F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7DE61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18F611F5" w14:textId="77777777" w:rsidTr="005A282A">
        <w:trPr>
          <w:jc w:val="center"/>
        </w:trPr>
        <w:tc>
          <w:tcPr>
            <w:tcW w:w="3611" w:type="dxa"/>
            <w:vAlign w:val="center"/>
          </w:tcPr>
          <w:p w14:paraId="6F375F0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alterna de la bobina de accionamiento</w:t>
            </w:r>
          </w:p>
        </w:tc>
        <w:tc>
          <w:tcPr>
            <w:tcW w:w="271" w:type="dxa"/>
          </w:tcPr>
          <w:p w14:paraId="3A463E5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D1F6C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220 V, 50 Hz</w:t>
            </w:r>
          </w:p>
        </w:tc>
      </w:tr>
      <w:tr w:rsidR="005A282A" w:rsidRPr="00FB595B" w14:paraId="46E76CB0" w14:textId="77777777" w:rsidTr="005A282A">
        <w:trPr>
          <w:jc w:val="center"/>
        </w:trPr>
        <w:tc>
          <w:tcPr>
            <w:tcW w:w="3611" w:type="dxa"/>
            <w:vAlign w:val="center"/>
          </w:tcPr>
          <w:p w14:paraId="331BA4AB"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Contactos auxiliares mínimos</w:t>
            </w:r>
          </w:p>
        </w:tc>
        <w:tc>
          <w:tcPr>
            <w:tcW w:w="271" w:type="dxa"/>
          </w:tcPr>
          <w:p w14:paraId="468904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182183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 NA y 2 NC</w:t>
            </w:r>
          </w:p>
        </w:tc>
      </w:tr>
      <w:tr w:rsidR="005A282A" w:rsidRPr="00FB595B" w14:paraId="1A3971F7" w14:textId="77777777" w:rsidTr="005A282A">
        <w:trPr>
          <w:jc w:val="center"/>
        </w:trPr>
        <w:tc>
          <w:tcPr>
            <w:tcW w:w="3611" w:type="dxa"/>
            <w:vAlign w:val="center"/>
          </w:tcPr>
          <w:p w14:paraId="3741880F" w14:textId="77777777" w:rsidR="005A282A" w:rsidRPr="00FB595B" w:rsidRDefault="005A282A" w:rsidP="00A158B0">
            <w:pPr>
              <w:pStyle w:val="Prrafodelista"/>
              <w:numPr>
                <w:ilvl w:val="0"/>
                <w:numId w:val="3"/>
              </w:numPr>
              <w:ind w:left="2574"/>
              <w:rPr>
                <w:rFonts w:cstheme="majorHAnsi"/>
              </w:rPr>
            </w:pPr>
            <w:r w:rsidRPr="00FB595B">
              <w:rPr>
                <w:rFonts w:cstheme="majorHAnsi"/>
              </w:rPr>
              <w:t>Normas</w:t>
            </w:r>
          </w:p>
        </w:tc>
        <w:tc>
          <w:tcPr>
            <w:tcW w:w="271" w:type="dxa"/>
          </w:tcPr>
          <w:p w14:paraId="680D856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C3DE7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IEC 60158-1</w:t>
            </w:r>
          </w:p>
        </w:tc>
      </w:tr>
    </w:tbl>
    <w:p w14:paraId="28D5CD33" w14:textId="77777777" w:rsidR="005A282A" w:rsidRPr="00FB595B" w:rsidRDefault="005A282A" w:rsidP="005A282A">
      <w:pPr>
        <w:pStyle w:val="Prrafodelista"/>
        <w:ind w:left="1425"/>
        <w:rPr>
          <w:rFonts w:cstheme="majorHAnsi"/>
        </w:rPr>
      </w:pPr>
    </w:p>
    <w:p w14:paraId="2D2DE768"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potencial</w:t>
      </w:r>
    </w:p>
    <w:tbl>
      <w:tblPr>
        <w:tblW w:w="0" w:type="auto"/>
        <w:jc w:val="center"/>
        <w:tblLook w:val="04A0" w:firstRow="1" w:lastRow="0" w:firstColumn="1" w:lastColumn="0" w:noHBand="0" w:noVBand="1"/>
      </w:tblPr>
      <w:tblGrid>
        <w:gridCol w:w="5830"/>
        <w:gridCol w:w="274"/>
        <w:gridCol w:w="2844"/>
      </w:tblGrid>
      <w:tr w:rsidR="005A282A" w:rsidRPr="00FB595B" w14:paraId="684EE2D7" w14:textId="77777777" w:rsidTr="005A282A">
        <w:trPr>
          <w:jc w:val="center"/>
        </w:trPr>
        <w:tc>
          <w:tcPr>
            <w:tcW w:w="3611" w:type="dxa"/>
            <w:vAlign w:val="center"/>
          </w:tcPr>
          <w:p w14:paraId="55135E5E"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Tensión </w:t>
            </w:r>
          </w:p>
        </w:tc>
        <w:tc>
          <w:tcPr>
            <w:tcW w:w="271" w:type="dxa"/>
          </w:tcPr>
          <w:p w14:paraId="631810F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D4FC54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240//120V</w:t>
            </w:r>
          </w:p>
        </w:tc>
      </w:tr>
      <w:tr w:rsidR="005A282A" w:rsidRPr="00FB595B" w14:paraId="3D0D73AE" w14:textId="77777777" w:rsidTr="005A282A">
        <w:trPr>
          <w:jc w:val="center"/>
        </w:trPr>
        <w:tc>
          <w:tcPr>
            <w:tcW w:w="3611" w:type="dxa"/>
            <w:vAlign w:val="center"/>
          </w:tcPr>
          <w:p w14:paraId="356153F5"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71DEAF8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700998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20 VA,CI.1</w:t>
            </w:r>
          </w:p>
        </w:tc>
      </w:tr>
      <w:tr w:rsidR="005A282A" w:rsidRPr="00FB595B" w14:paraId="0BCC0291" w14:textId="77777777" w:rsidTr="005A282A">
        <w:trPr>
          <w:jc w:val="center"/>
        </w:trPr>
        <w:tc>
          <w:tcPr>
            <w:tcW w:w="3611" w:type="dxa"/>
            <w:vAlign w:val="center"/>
          </w:tcPr>
          <w:p w14:paraId="481BAC2F" w14:textId="77777777" w:rsidR="005A282A" w:rsidRPr="00FB595B" w:rsidRDefault="005A282A" w:rsidP="00A158B0">
            <w:pPr>
              <w:pStyle w:val="Prrafodelista"/>
              <w:numPr>
                <w:ilvl w:val="0"/>
                <w:numId w:val="3"/>
              </w:numPr>
              <w:ind w:left="2574"/>
              <w:rPr>
                <w:rFonts w:cstheme="majorHAnsi"/>
              </w:rPr>
            </w:pPr>
            <w:r w:rsidRPr="00FB595B">
              <w:rPr>
                <w:rFonts w:cstheme="majorHAnsi"/>
              </w:rPr>
              <w:t>Conexión</w:t>
            </w:r>
          </w:p>
        </w:tc>
        <w:tc>
          <w:tcPr>
            <w:tcW w:w="271" w:type="dxa"/>
          </w:tcPr>
          <w:p w14:paraId="68A955F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354159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2C8B3291" w14:textId="77777777" w:rsidR="005A282A" w:rsidRPr="00FB595B" w:rsidRDefault="005A282A" w:rsidP="005A282A">
      <w:pPr>
        <w:pStyle w:val="Prrafodelista"/>
        <w:ind w:left="1425"/>
        <w:rPr>
          <w:rFonts w:cstheme="majorHAnsi"/>
        </w:rPr>
      </w:pPr>
    </w:p>
    <w:p w14:paraId="731FBFDC"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Voltímetros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4CB5191B" w14:textId="77777777" w:rsidTr="005A282A">
        <w:trPr>
          <w:jc w:val="center"/>
        </w:trPr>
        <w:tc>
          <w:tcPr>
            <w:tcW w:w="3611" w:type="dxa"/>
            <w:vAlign w:val="center"/>
          </w:tcPr>
          <w:p w14:paraId="24105D4D" w14:textId="77777777" w:rsidR="005A282A" w:rsidRPr="00FB595B" w:rsidRDefault="005A282A" w:rsidP="00A158B0">
            <w:pPr>
              <w:pStyle w:val="Prrafodelista"/>
              <w:numPr>
                <w:ilvl w:val="0"/>
                <w:numId w:val="3"/>
              </w:numPr>
              <w:ind w:left="2574"/>
              <w:rPr>
                <w:rFonts w:cstheme="majorHAnsi"/>
              </w:rPr>
            </w:pPr>
            <w:r w:rsidRPr="00FB595B">
              <w:rPr>
                <w:rFonts w:cstheme="majorHAnsi"/>
              </w:rPr>
              <w:t>Clase precisión de medida</w:t>
            </w:r>
          </w:p>
        </w:tc>
        <w:tc>
          <w:tcPr>
            <w:tcW w:w="271" w:type="dxa"/>
          </w:tcPr>
          <w:p w14:paraId="22D8088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54CCB7D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0C2D1DCE" w14:textId="77777777" w:rsidTr="005A282A">
        <w:trPr>
          <w:jc w:val="center"/>
        </w:trPr>
        <w:tc>
          <w:tcPr>
            <w:tcW w:w="3611" w:type="dxa"/>
            <w:vAlign w:val="center"/>
          </w:tcPr>
          <w:p w14:paraId="5A90F986"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06C165E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46FB2D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0842D554" w14:textId="77777777" w:rsidTr="005A282A">
        <w:trPr>
          <w:jc w:val="center"/>
        </w:trPr>
        <w:tc>
          <w:tcPr>
            <w:tcW w:w="3611" w:type="dxa"/>
            <w:vAlign w:val="center"/>
          </w:tcPr>
          <w:p w14:paraId="39DD1B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727BFD1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9A9202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06FEBF9A" w14:textId="77777777" w:rsidR="005A282A" w:rsidRPr="00FB595B" w:rsidRDefault="005A282A" w:rsidP="005A282A">
      <w:pPr>
        <w:ind w:left="1065"/>
        <w:rPr>
          <w:rFonts w:cstheme="majorHAnsi"/>
        </w:rPr>
      </w:pPr>
    </w:p>
    <w:p w14:paraId="76092061"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corriente</w:t>
      </w:r>
    </w:p>
    <w:tbl>
      <w:tblPr>
        <w:tblW w:w="0" w:type="auto"/>
        <w:jc w:val="center"/>
        <w:tblLook w:val="04A0" w:firstRow="1" w:lastRow="0" w:firstColumn="1" w:lastColumn="0" w:noHBand="0" w:noVBand="1"/>
      </w:tblPr>
      <w:tblGrid>
        <w:gridCol w:w="5650"/>
        <w:gridCol w:w="274"/>
        <w:gridCol w:w="2844"/>
      </w:tblGrid>
      <w:tr w:rsidR="005A282A" w:rsidRPr="00FB595B" w14:paraId="5930A96C" w14:textId="77777777" w:rsidTr="005A282A">
        <w:trPr>
          <w:jc w:val="center"/>
        </w:trPr>
        <w:tc>
          <w:tcPr>
            <w:tcW w:w="3611" w:type="dxa"/>
            <w:vAlign w:val="center"/>
          </w:tcPr>
          <w:p w14:paraId="572C143C" w14:textId="77777777" w:rsidR="005A282A" w:rsidRPr="00FB595B" w:rsidRDefault="005A282A" w:rsidP="00A158B0">
            <w:pPr>
              <w:pStyle w:val="Prrafodelista"/>
              <w:numPr>
                <w:ilvl w:val="0"/>
                <w:numId w:val="3"/>
              </w:numPr>
              <w:ind w:left="2574"/>
              <w:rPr>
                <w:rFonts w:cstheme="majorHAnsi"/>
              </w:rPr>
            </w:pPr>
            <w:r w:rsidRPr="00FB595B">
              <w:rPr>
                <w:rFonts w:cstheme="majorHAnsi"/>
              </w:rPr>
              <w:t>Clase</w:t>
            </w:r>
          </w:p>
        </w:tc>
        <w:tc>
          <w:tcPr>
            <w:tcW w:w="271" w:type="dxa"/>
          </w:tcPr>
          <w:p w14:paraId="51112A5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A91748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7885496F" w14:textId="77777777" w:rsidTr="005A282A">
        <w:trPr>
          <w:jc w:val="center"/>
        </w:trPr>
        <w:tc>
          <w:tcPr>
            <w:tcW w:w="3611" w:type="dxa"/>
            <w:vAlign w:val="center"/>
          </w:tcPr>
          <w:p w14:paraId="3AE08587"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Razón </w:t>
            </w:r>
          </w:p>
        </w:tc>
        <w:tc>
          <w:tcPr>
            <w:tcW w:w="271" w:type="dxa"/>
          </w:tcPr>
          <w:p w14:paraId="526F581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493789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4AFB7EE5" w14:textId="77777777" w:rsidTr="005A282A">
        <w:trPr>
          <w:jc w:val="center"/>
        </w:trPr>
        <w:tc>
          <w:tcPr>
            <w:tcW w:w="3611" w:type="dxa"/>
            <w:vAlign w:val="center"/>
          </w:tcPr>
          <w:p w14:paraId="2C5F23B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58E99E4F"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56B287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r w:rsidR="005A282A" w:rsidRPr="00FB595B" w14:paraId="4951A167" w14:textId="77777777" w:rsidTr="005A282A">
        <w:trPr>
          <w:jc w:val="center"/>
        </w:trPr>
        <w:tc>
          <w:tcPr>
            <w:tcW w:w="3611" w:type="dxa"/>
            <w:vAlign w:val="center"/>
          </w:tcPr>
          <w:p w14:paraId="2D3FFD18"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0ADD5CC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3C4C8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 VA</w:t>
            </w:r>
          </w:p>
        </w:tc>
      </w:tr>
    </w:tbl>
    <w:p w14:paraId="5BA9C0A3" w14:textId="77777777" w:rsidR="005A282A" w:rsidRPr="00FB595B" w:rsidRDefault="005A282A" w:rsidP="005A282A">
      <w:pPr>
        <w:pStyle w:val="Prrafodelista"/>
        <w:ind w:left="1425"/>
        <w:rPr>
          <w:rFonts w:cstheme="majorHAnsi"/>
        </w:rPr>
      </w:pPr>
    </w:p>
    <w:p w14:paraId="1A500D5A"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Amperímetro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34075E20" w14:textId="77777777" w:rsidTr="005A282A">
        <w:trPr>
          <w:jc w:val="center"/>
        </w:trPr>
        <w:tc>
          <w:tcPr>
            <w:tcW w:w="3611" w:type="dxa"/>
            <w:vAlign w:val="center"/>
          </w:tcPr>
          <w:p w14:paraId="0C1CEAE6" w14:textId="77777777" w:rsidR="005A282A" w:rsidRPr="00FB595B" w:rsidRDefault="005A282A" w:rsidP="00A158B0">
            <w:pPr>
              <w:pStyle w:val="Prrafodelista"/>
              <w:numPr>
                <w:ilvl w:val="0"/>
                <w:numId w:val="3"/>
              </w:numPr>
              <w:ind w:left="2574"/>
              <w:rPr>
                <w:rFonts w:cstheme="majorHAnsi"/>
              </w:rPr>
            </w:pPr>
            <w:r w:rsidRPr="00FB595B">
              <w:rPr>
                <w:rFonts w:cstheme="majorHAnsi"/>
              </w:rPr>
              <w:lastRenderedPageBreak/>
              <w:t>Clase de precisión de medida</w:t>
            </w:r>
          </w:p>
        </w:tc>
        <w:tc>
          <w:tcPr>
            <w:tcW w:w="271" w:type="dxa"/>
          </w:tcPr>
          <w:p w14:paraId="4C6C2BA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CD49FE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27F8BB87" w14:textId="77777777" w:rsidTr="005A282A">
        <w:trPr>
          <w:jc w:val="center"/>
        </w:trPr>
        <w:tc>
          <w:tcPr>
            <w:tcW w:w="3611" w:type="dxa"/>
            <w:vAlign w:val="center"/>
          </w:tcPr>
          <w:p w14:paraId="19B2B92F"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7877057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9193A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68949D4C" w14:textId="77777777" w:rsidTr="005A282A">
        <w:trPr>
          <w:jc w:val="center"/>
        </w:trPr>
        <w:tc>
          <w:tcPr>
            <w:tcW w:w="3611" w:type="dxa"/>
            <w:vAlign w:val="center"/>
          </w:tcPr>
          <w:p w14:paraId="0C3EE5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63FE5AE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FF1C16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Por definir</w:t>
            </w:r>
          </w:p>
        </w:tc>
      </w:tr>
    </w:tbl>
    <w:p w14:paraId="14514425" w14:textId="77777777" w:rsidR="005A282A" w:rsidRPr="00FB595B" w:rsidRDefault="005A282A" w:rsidP="005A282A">
      <w:pPr>
        <w:rPr>
          <w:rFonts w:cstheme="majorHAnsi"/>
        </w:rPr>
      </w:pPr>
    </w:p>
    <w:p w14:paraId="7AE04F8B" w14:textId="3AFB06AE" w:rsidR="00215A35" w:rsidRPr="00FB595B" w:rsidRDefault="00215A35" w:rsidP="00215A35">
      <w:pPr>
        <w:pStyle w:val="Ttulo4"/>
        <w:ind w:left="1134" w:hanging="1134"/>
        <w:rPr>
          <w:rFonts w:cstheme="majorHAnsi"/>
        </w:rPr>
      </w:pPr>
      <w:bookmarkStart w:id="11" w:name="_Toc21418643"/>
      <w:r w:rsidRPr="00FB595B">
        <w:rPr>
          <w:rFonts w:cstheme="majorHAnsi"/>
        </w:rPr>
        <w:t>Tableros de corriente continua</w:t>
      </w:r>
      <w:bookmarkEnd w:id="11"/>
    </w:p>
    <w:p w14:paraId="337A06A2" w14:textId="77777777" w:rsidR="00215A35" w:rsidRPr="00FB595B" w:rsidRDefault="00215A35" w:rsidP="00215A35">
      <w:pPr>
        <w:rPr>
          <w:rFonts w:cstheme="majorHAnsi"/>
        </w:rPr>
      </w:pPr>
      <w:r w:rsidRPr="00FB595B">
        <w:rPr>
          <w:rFonts w:cstheme="majorHAnsi"/>
        </w:rPr>
        <w:t>Para fines de diseño, en los tableros de corriente continua se deberán considerar los siguientes valores:</w:t>
      </w:r>
    </w:p>
    <w:p w14:paraId="6B5D4A31"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80"/>
        <w:gridCol w:w="2844"/>
      </w:tblGrid>
      <w:tr w:rsidR="00215A35" w:rsidRPr="00FB595B" w14:paraId="67A7FDB6" w14:textId="77777777" w:rsidTr="00746ED2">
        <w:trPr>
          <w:jc w:val="center"/>
        </w:trPr>
        <w:tc>
          <w:tcPr>
            <w:tcW w:w="3611" w:type="dxa"/>
            <w:vAlign w:val="center"/>
          </w:tcPr>
          <w:p w14:paraId="74F435BB"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57BE318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8000B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01718117" w14:textId="77777777" w:rsidTr="00746ED2">
        <w:trPr>
          <w:jc w:val="center"/>
        </w:trPr>
        <w:tc>
          <w:tcPr>
            <w:tcW w:w="3611" w:type="dxa"/>
            <w:vAlign w:val="center"/>
          </w:tcPr>
          <w:p w14:paraId="32BD26C7"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D857D3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52116B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44CF07FC" w14:textId="77777777" w:rsidTr="00746ED2">
        <w:trPr>
          <w:jc w:val="center"/>
        </w:trPr>
        <w:tc>
          <w:tcPr>
            <w:tcW w:w="3611" w:type="dxa"/>
            <w:vAlign w:val="center"/>
          </w:tcPr>
          <w:p w14:paraId="7A720693" w14:textId="77777777" w:rsidR="00215A35" w:rsidRPr="00FB595B" w:rsidRDefault="00215A35"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037330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51BC12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2 </w:t>
            </w:r>
          </w:p>
        </w:tc>
      </w:tr>
      <w:tr w:rsidR="00215A35" w:rsidRPr="00FB595B" w14:paraId="523E29A0" w14:textId="77777777" w:rsidTr="00746ED2">
        <w:trPr>
          <w:jc w:val="center"/>
        </w:trPr>
        <w:tc>
          <w:tcPr>
            <w:tcW w:w="3611" w:type="dxa"/>
            <w:vAlign w:val="center"/>
          </w:tcPr>
          <w:p w14:paraId="55721534" w14:textId="77777777" w:rsidR="00215A35" w:rsidRPr="00FB595B" w:rsidRDefault="00215A35"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14A450B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EBA75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1.000 Mohm</w:t>
            </w:r>
          </w:p>
        </w:tc>
      </w:tr>
      <w:tr w:rsidR="00215A35" w:rsidRPr="00FB595B" w14:paraId="13971E4A" w14:textId="77777777" w:rsidTr="00746ED2">
        <w:trPr>
          <w:jc w:val="center"/>
        </w:trPr>
        <w:tc>
          <w:tcPr>
            <w:tcW w:w="3611" w:type="dxa"/>
            <w:vAlign w:val="center"/>
          </w:tcPr>
          <w:p w14:paraId="35CFBE0F"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7DBB249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F78426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2.000 Vef</w:t>
            </w:r>
          </w:p>
        </w:tc>
      </w:tr>
      <w:tr w:rsidR="00215A35" w:rsidRPr="00FB595B" w14:paraId="5F5958CE" w14:textId="77777777" w:rsidTr="00746ED2">
        <w:trPr>
          <w:jc w:val="center"/>
        </w:trPr>
        <w:tc>
          <w:tcPr>
            <w:tcW w:w="3611" w:type="dxa"/>
            <w:vAlign w:val="center"/>
          </w:tcPr>
          <w:p w14:paraId="2771C650"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47" w:type="dxa"/>
          </w:tcPr>
          <w:p w14:paraId="52D1C53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4872312" w14:textId="7676DD88"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01B0CCED" w14:textId="77777777" w:rsidR="00215A35" w:rsidRPr="00FB595B" w:rsidRDefault="00215A35" w:rsidP="00215A35">
      <w:pPr>
        <w:pStyle w:val="Prrafodelista"/>
        <w:ind w:left="1425"/>
        <w:rPr>
          <w:rFonts w:cstheme="majorHAnsi"/>
        </w:rPr>
      </w:pPr>
    </w:p>
    <w:p w14:paraId="76B25DC3"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80"/>
        <w:gridCol w:w="2844"/>
      </w:tblGrid>
      <w:tr w:rsidR="00215A35" w:rsidRPr="00FB595B" w14:paraId="7D947F37" w14:textId="77777777" w:rsidTr="00746ED2">
        <w:trPr>
          <w:jc w:val="center"/>
        </w:trPr>
        <w:tc>
          <w:tcPr>
            <w:tcW w:w="3611" w:type="dxa"/>
            <w:vAlign w:val="center"/>
          </w:tcPr>
          <w:p w14:paraId="33C3EE7D"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EA10A7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1CA938"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18D90647" w14:textId="77777777" w:rsidTr="00746ED2">
        <w:trPr>
          <w:jc w:val="center"/>
        </w:trPr>
        <w:tc>
          <w:tcPr>
            <w:tcW w:w="3611" w:type="dxa"/>
            <w:vAlign w:val="center"/>
          </w:tcPr>
          <w:p w14:paraId="44E151D3"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130CEB5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1AD1A5B" w14:textId="1143DE90"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58D296F3" w14:textId="77777777" w:rsidR="00215A35" w:rsidRPr="00FB595B" w:rsidRDefault="00215A35" w:rsidP="00215A35">
      <w:pPr>
        <w:pStyle w:val="Prrafodelista"/>
        <w:ind w:left="1425"/>
        <w:rPr>
          <w:rFonts w:cstheme="majorHAnsi"/>
        </w:rPr>
      </w:pPr>
    </w:p>
    <w:p w14:paraId="21F5DB38"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6168"/>
        <w:gridCol w:w="283"/>
        <w:gridCol w:w="2844"/>
      </w:tblGrid>
      <w:tr w:rsidR="00215A35" w:rsidRPr="00FB595B" w14:paraId="28A0ADCD" w14:textId="77777777" w:rsidTr="00746ED2">
        <w:trPr>
          <w:jc w:val="center"/>
        </w:trPr>
        <w:tc>
          <w:tcPr>
            <w:tcW w:w="6738" w:type="dxa"/>
            <w:gridSpan w:val="3"/>
            <w:vAlign w:val="center"/>
          </w:tcPr>
          <w:p w14:paraId="6FE7BF3E" w14:textId="77777777" w:rsidR="00215A35" w:rsidRPr="00FB595B" w:rsidRDefault="00215A35" w:rsidP="00A158B0">
            <w:pPr>
              <w:pStyle w:val="Prrafodelista"/>
              <w:numPr>
                <w:ilvl w:val="1"/>
                <w:numId w:val="5"/>
              </w:numPr>
              <w:rPr>
                <w:rFonts w:cstheme="majorHAnsi"/>
              </w:rPr>
            </w:pPr>
            <w:r w:rsidRPr="00FB595B">
              <w:rPr>
                <w:rFonts w:cstheme="majorHAnsi"/>
              </w:rPr>
              <w:t>Relé 27, instantáneo de baja tensión ajustable.</w:t>
            </w:r>
          </w:p>
        </w:tc>
      </w:tr>
      <w:tr w:rsidR="00215A35" w:rsidRPr="00FB595B" w14:paraId="7C48D0EA" w14:textId="77777777" w:rsidTr="00746ED2">
        <w:trPr>
          <w:jc w:val="center"/>
        </w:trPr>
        <w:tc>
          <w:tcPr>
            <w:tcW w:w="3611" w:type="dxa"/>
            <w:vAlign w:val="center"/>
          </w:tcPr>
          <w:p w14:paraId="37386A1D"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de tensión (Vaux)</w:t>
            </w:r>
          </w:p>
        </w:tc>
        <w:tc>
          <w:tcPr>
            <w:tcW w:w="283" w:type="dxa"/>
          </w:tcPr>
          <w:p w14:paraId="0A4BAFC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4A4407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7FFA4616" w14:textId="77777777" w:rsidTr="00746ED2">
        <w:trPr>
          <w:jc w:val="center"/>
        </w:trPr>
        <w:tc>
          <w:tcPr>
            <w:tcW w:w="3611" w:type="dxa"/>
            <w:vAlign w:val="center"/>
          </w:tcPr>
          <w:p w14:paraId="1083A51C"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utilización</w:t>
            </w:r>
          </w:p>
        </w:tc>
        <w:tc>
          <w:tcPr>
            <w:tcW w:w="283" w:type="dxa"/>
          </w:tcPr>
          <w:p w14:paraId="2561DFA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CD60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20% de Vaux</w:t>
            </w:r>
          </w:p>
        </w:tc>
      </w:tr>
      <w:tr w:rsidR="00215A35" w:rsidRPr="00FB595B" w14:paraId="4EBFF0FE" w14:textId="77777777" w:rsidTr="00746ED2">
        <w:trPr>
          <w:jc w:val="center"/>
        </w:trPr>
        <w:tc>
          <w:tcPr>
            <w:tcW w:w="3611" w:type="dxa"/>
            <w:vAlign w:val="center"/>
          </w:tcPr>
          <w:p w14:paraId="3F5FB52D" w14:textId="77777777" w:rsidR="00215A35" w:rsidRPr="00FB595B" w:rsidRDefault="00215A35" w:rsidP="00A158B0">
            <w:pPr>
              <w:pStyle w:val="Prrafodelista"/>
              <w:numPr>
                <w:ilvl w:val="0"/>
                <w:numId w:val="3"/>
              </w:numPr>
              <w:ind w:left="2574"/>
              <w:rPr>
                <w:rFonts w:cstheme="majorHAnsi"/>
              </w:rPr>
            </w:pPr>
            <w:r w:rsidRPr="00FB595B">
              <w:rPr>
                <w:rFonts w:cstheme="majorHAnsi"/>
              </w:rPr>
              <w:t>Medida de tensión mínima</w:t>
            </w:r>
          </w:p>
        </w:tc>
        <w:tc>
          <w:tcPr>
            <w:tcW w:w="283" w:type="dxa"/>
          </w:tcPr>
          <w:p w14:paraId="55B64A8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D54F1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V ≤ 72,5 / 95 %, escalones de 2,5 %</w:t>
            </w:r>
          </w:p>
        </w:tc>
      </w:tr>
      <w:tr w:rsidR="00215A35" w:rsidRPr="00FB595B" w14:paraId="0D259FAA" w14:textId="77777777" w:rsidTr="00746ED2">
        <w:trPr>
          <w:jc w:val="center"/>
        </w:trPr>
        <w:tc>
          <w:tcPr>
            <w:tcW w:w="3611" w:type="dxa"/>
            <w:vAlign w:val="center"/>
          </w:tcPr>
          <w:p w14:paraId="348D11CC" w14:textId="77777777" w:rsidR="00215A35" w:rsidRPr="00FB595B" w:rsidRDefault="00215A35" w:rsidP="00A158B0">
            <w:pPr>
              <w:pStyle w:val="Prrafodelista"/>
              <w:numPr>
                <w:ilvl w:val="0"/>
                <w:numId w:val="3"/>
              </w:numPr>
              <w:ind w:left="2574"/>
              <w:rPr>
                <w:rFonts w:cstheme="majorHAnsi"/>
              </w:rPr>
            </w:pPr>
            <w:r w:rsidRPr="00FB595B">
              <w:rPr>
                <w:rFonts w:cstheme="majorHAnsi"/>
              </w:rPr>
              <w:t>Desequilibrio</w:t>
            </w:r>
          </w:p>
        </w:tc>
        <w:tc>
          <w:tcPr>
            <w:tcW w:w="283" w:type="dxa"/>
          </w:tcPr>
          <w:p w14:paraId="22F08A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1008CC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Δ &gt; 5 / 23 %, escalones de 2 %</w:t>
            </w:r>
          </w:p>
        </w:tc>
      </w:tr>
      <w:tr w:rsidR="00215A35" w:rsidRPr="00FB595B" w14:paraId="7B831857" w14:textId="77777777" w:rsidTr="00746ED2">
        <w:trPr>
          <w:jc w:val="center"/>
        </w:trPr>
        <w:tc>
          <w:tcPr>
            <w:tcW w:w="3611" w:type="dxa"/>
            <w:vAlign w:val="center"/>
          </w:tcPr>
          <w:p w14:paraId="776AE96A" w14:textId="77777777" w:rsidR="00215A35" w:rsidRPr="00FB595B" w:rsidRDefault="00215A35" w:rsidP="00A158B0">
            <w:pPr>
              <w:pStyle w:val="Prrafodelista"/>
              <w:numPr>
                <w:ilvl w:val="0"/>
                <w:numId w:val="3"/>
              </w:numPr>
              <w:ind w:left="2574"/>
              <w:rPr>
                <w:rFonts w:cstheme="majorHAnsi"/>
              </w:rPr>
            </w:pPr>
            <w:r w:rsidRPr="00FB595B">
              <w:rPr>
                <w:rFonts w:cstheme="majorHAnsi"/>
              </w:rPr>
              <w:lastRenderedPageBreak/>
              <w:t>Precisión de medida</w:t>
            </w:r>
          </w:p>
        </w:tc>
        <w:tc>
          <w:tcPr>
            <w:tcW w:w="283" w:type="dxa"/>
          </w:tcPr>
          <w:p w14:paraId="5B8976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39D103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+0,5 %</w:t>
            </w:r>
          </w:p>
        </w:tc>
      </w:tr>
      <w:tr w:rsidR="00215A35" w:rsidRPr="00FB595B" w14:paraId="5919D43B" w14:textId="77777777" w:rsidTr="00746ED2">
        <w:trPr>
          <w:jc w:val="center"/>
        </w:trPr>
        <w:tc>
          <w:tcPr>
            <w:tcW w:w="3611" w:type="dxa"/>
            <w:vAlign w:val="center"/>
          </w:tcPr>
          <w:p w14:paraId="6F49BB10"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 up/Drop-out)</w:t>
            </w:r>
          </w:p>
        </w:tc>
        <w:tc>
          <w:tcPr>
            <w:tcW w:w="283" w:type="dxa"/>
          </w:tcPr>
          <w:p w14:paraId="7A9A3F9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A86313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5CEA7186" w14:textId="77777777" w:rsidTr="00746ED2">
        <w:trPr>
          <w:jc w:val="center"/>
        </w:trPr>
        <w:tc>
          <w:tcPr>
            <w:tcW w:w="6738" w:type="dxa"/>
            <w:gridSpan w:val="3"/>
            <w:vAlign w:val="center"/>
          </w:tcPr>
          <w:p w14:paraId="4EEFB473" w14:textId="77777777" w:rsidR="00215A35" w:rsidRPr="00FB595B" w:rsidRDefault="00215A35" w:rsidP="00A158B0">
            <w:pPr>
              <w:pStyle w:val="Prrafodelista"/>
              <w:numPr>
                <w:ilvl w:val="1"/>
                <w:numId w:val="5"/>
              </w:numPr>
              <w:rPr>
                <w:rFonts w:cstheme="majorHAnsi"/>
              </w:rPr>
            </w:pPr>
            <w:r w:rsidRPr="00FB595B">
              <w:rPr>
                <w:rFonts w:cstheme="majorHAnsi"/>
              </w:rPr>
              <w:t>Relé 59, instantáneo de sobre tensión ajustable</w:t>
            </w:r>
          </w:p>
        </w:tc>
      </w:tr>
      <w:tr w:rsidR="00215A35" w:rsidRPr="00FB595B" w14:paraId="59954ED6" w14:textId="77777777" w:rsidTr="00746ED2">
        <w:trPr>
          <w:jc w:val="center"/>
        </w:trPr>
        <w:tc>
          <w:tcPr>
            <w:tcW w:w="3611" w:type="dxa"/>
            <w:vAlign w:val="center"/>
          </w:tcPr>
          <w:p w14:paraId="2912020A"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tensión (Vaux)</w:t>
            </w:r>
          </w:p>
        </w:tc>
        <w:tc>
          <w:tcPr>
            <w:tcW w:w="283" w:type="dxa"/>
          </w:tcPr>
          <w:p w14:paraId="32E503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6CD35CA"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56DB9EA0" w14:textId="77777777" w:rsidTr="00746ED2">
        <w:trPr>
          <w:jc w:val="center"/>
        </w:trPr>
        <w:tc>
          <w:tcPr>
            <w:tcW w:w="3611" w:type="dxa"/>
            <w:vAlign w:val="center"/>
          </w:tcPr>
          <w:p w14:paraId="4FFE5A62"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(Pick-up/Drop-out)</w:t>
            </w:r>
          </w:p>
        </w:tc>
        <w:tc>
          <w:tcPr>
            <w:tcW w:w="283" w:type="dxa"/>
          </w:tcPr>
          <w:p w14:paraId="6BDE37F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716F5AC"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14CD1F2E" w14:textId="77777777" w:rsidTr="00746ED2">
        <w:trPr>
          <w:jc w:val="center"/>
        </w:trPr>
        <w:tc>
          <w:tcPr>
            <w:tcW w:w="3611" w:type="dxa"/>
            <w:vAlign w:val="center"/>
          </w:tcPr>
          <w:p w14:paraId="4261437B" w14:textId="77777777" w:rsidR="00215A35" w:rsidRPr="00FB595B" w:rsidRDefault="00215A35" w:rsidP="00A158B0">
            <w:pPr>
              <w:pStyle w:val="Prrafodelista"/>
              <w:numPr>
                <w:ilvl w:val="0"/>
                <w:numId w:val="3"/>
              </w:numPr>
              <w:ind w:left="2574"/>
              <w:rPr>
                <w:rFonts w:cstheme="majorHAnsi"/>
              </w:rPr>
            </w:pPr>
            <w:r w:rsidRPr="00FB595B">
              <w:rPr>
                <w:rFonts w:cstheme="majorHAnsi"/>
              </w:rPr>
              <w:t>Precisión</w:t>
            </w:r>
          </w:p>
        </w:tc>
        <w:tc>
          <w:tcPr>
            <w:tcW w:w="283" w:type="dxa"/>
          </w:tcPr>
          <w:p w14:paraId="286699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2DF2E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w:t>
            </w:r>
          </w:p>
        </w:tc>
      </w:tr>
      <w:tr w:rsidR="00215A35" w:rsidRPr="00FB595B" w14:paraId="5284ED56" w14:textId="77777777" w:rsidTr="00746ED2">
        <w:trPr>
          <w:jc w:val="center"/>
        </w:trPr>
        <w:tc>
          <w:tcPr>
            <w:tcW w:w="3611" w:type="dxa"/>
            <w:vAlign w:val="center"/>
          </w:tcPr>
          <w:p w14:paraId="1C31DA38" w14:textId="77777777" w:rsidR="00215A35" w:rsidRPr="00FB595B" w:rsidRDefault="00215A35" w:rsidP="00A158B0">
            <w:pPr>
              <w:pStyle w:val="Prrafodelista"/>
              <w:numPr>
                <w:ilvl w:val="0"/>
                <w:numId w:val="3"/>
              </w:numPr>
              <w:ind w:left="2574"/>
              <w:rPr>
                <w:rFonts w:cstheme="majorHAnsi"/>
              </w:rPr>
            </w:pPr>
            <w:r w:rsidRPr="00FB595B">
              <w:rPr>
                <w:rFonts w:cstheme="majorHAnsi"/>
              </w:rPr>
              <w:t>Ajuste normal</w:t>
            </w:r>
          </w:p>
        </w:tc>
        <w:tc>
          <w:tcPr>
            <w:tcW w:w="283" w:type="dxa"/>
          </w:tcPr>
          <w:p w14:paraId="3F8D4AC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A7B2D48" w14:textId="77777777" w:rsidR="00215A35" w:rsidRPr="00FB595B" w:rsidRDefault="00215A35" w:rsidP="00A158B0">
            <w:pPr>
              <w:pStyle w:val="Texto5"/>
              <w:numPr>
                <w:ilvl w:val="0"/>
                <w:numId w:val="10"/>
              </w:numPr>
              <w:spacing w:before="60" w:after="60"/>
              <w:jc w:val="left"/>
              <w:rPr>
                <w:rFonts w:asciiTheme="majorHAnsi" w:hAnsiTheme="majorHAnsi" w:cstheme="majorHAnsi"/>
              </w:rPr>
            </w:pPr>
            <w:r w:rsidRPr="00FB595B">
              <w:rPr>
                <w:rFonts w:asciiTheme="majorHAnsi" w:hAnsiTheme="majorHAnsi" w:cstheme="majorHAnsi"/>
              </w:rPr>
              <w:t>c</w:t>
            </w:r>
          </w:p>
        </w:tc>
      </w:tr>
      <w:tr w:rsidR="00215A35" w:rsidRPr="00FB595B" w14:paraId="1EC19FC3" w14:textId="77777777" w:rsidTr="00746ED2">
        <w:trPr>
          <w:jc w:val="center"/>
        </w:trPr>
        <w:tc>
          <w:tcPr>
            <w:tcW w:w="3611" w:type="dxa"/>
            <w:vAlign w:val="center"/>
          </w:tcPr>
          <w:p w14:paraId="5091CF56"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ajustes</w:t>
            </w:r>
          </w:p>
        </w:tc>
        <w:tc>
          <w:tcPr>
            <w:tcW w:w="283" w:type="dxa"/>
          </w:tcPr>
          <w:p w14:paraId="04CC00F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14CEA3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Continúo entre 125 y 145 Vcc</w:t>
            </w:r>
          </w:p>
        </w:tc>
      </w:tr>
      <w:tr w:rsidR="00215A35" w:rsidRPr="00FB595B" w14:paraId="70E90CDD" w14:textId="77777777" w:rsidTr="00746ED2">
        <w:trPr>
          <w:jc w:val="center"/>
        </w:trPr>
        <w:tc>
          <w:tcPr>
            <w:tcW w:w="6738" w:type="dxa"/>
            <w:gridSpan w:val="3"/>
            <w:vAlign w:val="center"/>
          </w:tcPr>
          <w:p w14:paraId="051AD1A3" w14:textId="77777777" w:rsidR="00215A35" w:rsidRPr="00FB595B" w:rsidRDefault="00215A35" w:rsidP="00A158B0">
            <w:pPr>
              <w:pStyle w:val="Prrafodelista"/>
              <w:numPr>
                <w:ilvl w:val="1"/>
                <w:numId w:val="5"/>
              </w:numPr>
              <w:rPr>
                <w:rFonts w:cstheme="majorHAnsi"/>
              </w:rPr>
            </w:pPr>
            <w:r w:rsidRPr="00FB595B">
              <w:rPr>
                <w:rFonts w:cstheme="majorHAnsi"/>
              </w:rPr>
              <w:t>Relé 64, detección de falla a tierra</w:t>
            </w:r>
          </w:p>
        </w:tc>
      </w:tr>
    </w:tbl>
    <w:p w14:paraId="379F7265" w14:textId="77777777" w:rsidR="00215A35" w:rsidRPr="00FB595B" w:rsidRDefault="00215A35" w:rsidP="00215A35">
      <w:pPr>
        <w:pStyle w:val="Prrafodelista"/>
        <w:ind w:left="1425"/>
        <w:rPr>
          <w:rFonts w:cstheme="majorHAnsi"/>
        </w:rPr>
      </w:pPr>
    </w:p>
    <w:p w14:paraId="7AF46D1F"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Instrumentos indicadores</w:t>
      </w:r>
    </w:p>
    <w:tbl>
      <w:tblPr>
        <w:tblW w:w="0" w:type="auto"/>
        <w:jc w:val="center"/>
        <w:tblLook w:val="04A0" w:firstRow="1" w:lastRow="0" w:firstColumn="1" w:lastColumn="0" w:noHBand="0" w:noVBand="1"/>
      </w:tblPr>
      <w:tblGrid>
        <w:gridCol w:w="5557"/>
        <w:gridCol w:w="280"/>
        <w:gridCol w:w="2844"/>
      </w:tblGrid>
      <w:tr w:rsidR="00215A35" w:rsidRPr="00FB595B" w14:paraId="5F17DC2F" w14:textId="77777777" w:rsidTr="00746ED2">
        <w:trPr>
          <w:jc w:val="center"/>
        </w:trPr>
        <w:tc>
          <w:tcPr>
            <w:tcW w:w="6726" w:type="dxa"/>
            <w:gridSpan w:val="3"/>
            <w:vAlign w:val="center"/>
          </w:tcPr>
          <w:p w14:paraId="0E0B35B3" w14:textId="77777777" w:rsidR="00215A35" w:rsidRPr="00FB595B" w:rsidRDefault="00215A35" w:rsidP="00A158B0">
            <w:pPr>
              <w:pStyle w:val="Prrafodelista"/>
              <w:numPr>
                <w:ilvl w:val="1"/>
                <w:numId w:val="5"/>
              </w:numPr>
              <w:rPr>
                <w:rFonts w:cstheme="majorHAnsi"/>
              </w:rPr>
            </w:pPr>
            <w:r w:rsidRPr="00FB595B">
              <w:rPr>
                <w:rFonts w:cstheme="majorHAnsi"/>
              </w:rPr>
              <w:t>Voltímetros c.c. con switch selector de medida de 4 posiciones</w:t>
            </w:r>
          </w:p>
        </w:tc>
      </w:tr>
      <w:tr w:rsidR="00215A35" w:rsidRPr="00FB595B" w14:paraId="420B47DB" w14:textId="77777777" w:rsidTr="00746ED2">
        <w:trPr>
          <w:jc w:val="center"/>
        </w:trPr>
        <w:tc>
          <w:tcPr>
            <w:tcW w:w="3611" w:type="dxa"/>
            <w:vAlign w:val="center"/>
          </w:tcPr>
          <w:p w14:paraId="3166CDD8"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4FF397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F1A611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0B54D4C2" w14:textId="77777777" w:rsidTr="00746ED2">
        <w:trPr>
          <w:jc w:val="center"/>
        </w:trPr>
        <w:tc>
          <w:tcPr>
            <w:tcW w:w="3611" w:type="dxa"/>
            <w:vAlign w:val="center"/>
          </w:tcPr>
          <w:p w14:paraId="45D0859C"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w:t>
            </w:r>
          </w:p>
        </w:tc>
        <w:tc>
          <w:tcPr>
            <w:tcW w:w="271" w:type="dxa"/>
          </w:tcPr>
          <w:p w14:paraId="6BA27E7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3DAC8C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77017D29" w14:textId="77777777" w:rsidTr="00746ED2">
        <w:trPr>
          <w:jc w:val="center"/>
        </w:trPr>
        <w:tc>
          <w:tcPr>
            <w:tcW w:w="3611" w:type="dxa"/>
            <w:vAlign w:val="center"/>
          </w:tcPr>
          <w:p w14:paraId="5072C9E0"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la es escaleras</w:t>
            </w:r>
          </w:p>
        </w:tc>
        <w:tc>
          <w:tcPr>
            <w:tcW w:w="271" w:type="dxa"/>
          </w:tcPr>
          <w:p w14:paraId="5EB7877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1D3D7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 – 150 Vcc</w:t>
            </w:r>
          </w:p>
        </w:tc>
      </w:tr>
      <w:tr w:rsidR="00215A35" w:rsidRPr="00FB595B" w14:paraId="1361D924" w14:textId="77777777" w:rsidTr="00746ED2">
        <w:trPr>
          <w:jc w:val="center"/>
        </w:trPr>
        <w:tc>
          <w:tcPr>
            <w:tcW w:w="6726" w:type="dxa"/>
            <w:gridSpan w:val="3"/>
            <w:vAlign w:val="center"/>
          </w:tcPr>
          <w:p w14:paraId="0F2B8389" w14:textId="77777777" w:rsidR="00215A35" w:rsidRPr="00FB595B" w:rsidRDefault="00215A35" w:rsidP="00A158B0">
            <w:pPr>
              <w:pStyle w:val="Prrafodelista"/>
              <w:numPr>
                <w:ilvl w:val="1"/>
                <w:numId w:val="5"/>
              </w:numPr>
              <w:rPr>
                <w:rFonts w:cstheme="majorHAnsi"/>
              </w:rPr>
            </w:pPr>
            <w:r w:rsidRPr="00FB595B">
              <w:rPr>
                <w:rFonts w:cstheme="majorHAnsi"/>
              </w:rPr>
              <w:t>Amperímetros c.c con resistencias shunt y switch selector</w:t>
            </w:r>
          </w:p>
        </w:tc>
      </w:tr>
      <w:tr w:rsidR="00215A35" w:rsidRPr="00FB595B" w14:paraId="7FF5B313" w14:textId="77777777" w:rsidTr="00746ED2">
        <w:trPr>
          <w:jc w:val="center"/>
        </w:trPr>
        <w:tc>
          <w:tcPr>
            <w:tcW w:w="3611" w:type="dxa"/>
            <w:vAlign w:val="center"/>
          </w:tcPr>
          <w:p w14:paraId="2BD400AA"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7F2A314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0B1617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7ECB8F39" w14:textId="77777777" w:rsidTr="00746ED2">
        <w:trPr>
          <w:jc w:val="center"/>
        </w:trPr>
        <w:tc>
          <w:tcPr>
            <w:tcW w:w="3611" w:type="dxa"/>
            <w:vAlign w:val="center"/>
          </w:tcPr>
          <w:p w14:paraId="0FE3E8BA"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 con cero central</w:t>
            </w:r>
          </w:p>
        </w:tc>
        <w:tc>
          <w:tcPr>
            <w:tcW w:w="271" w:type="dxa"/>
          </w:tcPr>
          <w:p w14:paraId="3563CEC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0FFC23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087E1317" w14:textId="77777777" w:rsidTr="00746ED2">
        <w:trPr>
          <w:jc w:val="center"/>
        </w:trPr>
        <w:tc>
          <w:tcPr>
            <w:tcW w:w="3611" w:type="dxa"/>
            <w:vAlign w:val="center"/>
          </w:tcPr>
          <w:p w14:paraId="62428194"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escalas</w:t>
            </w:r>
          </w:p>
        </w:tc>
        <w:tc>
          <w:tcPr>
            <w:tcW w:w="271" w:type="dxa"/>
          </w:tcPr>
          <w:p w14:paraId="2C71FE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C4FB276"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A definir</w:t>
            </w:r>
          </w:p>
        </w:tc>
      </w:tr>
    </w:tbl>
    <w:p w14:paraId="67AF1200"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Contactores</w:t>
      </w:r>
    </w:p>
    <w:p w14:paraId="42527021" w14:textId="77777777" w:rsidR="00215A35" w:rsidRPr="00FB595B" w:rsidRDefault="00215A35" w:rsidP="005858F6">
      <w:pPr>
        <w:spacing w:after="0"/>
        <w:ind w:left="1418"/>
        <w:rPr>
          <w:rFonts w:cstheme="majorHAnsi"/>
        </w:rPr>
      </w:pPr>
      <w:r w:rsidRPr="00FB595B">
        <w:rPr>
          <w:rFonts w:cstheme="majorHAnsi"/>
        </w:rPr>
        <w:t>Los contactores deberán ser, en general, tripolares, montados en bandejas extraíbles junto al interruptor asociado.</w:t>
      </w:r>
    </w:p>
    <w:p w14:paraId="0C1BAA54" w14:textId="77777777" w:rsidR="00D922F1" w:rsidRPr="00FB595B" w:rsidRDefault="00D922F1" w:rsidP="00D922F1">
      <w:pPr>
        <w:pStyle w:val="Prrafodelista"/>
        <w:spacing w:line="288" w:lineRule="auto"/>
        <w:ind w:left="714"/>
        <w:contextualSpacing w:val="0"/>
        <w:rPr>
          <w:rFonts w:cstheme="majorHAnsi"/>
        </w:rPr>
      </w:pPr>
    </w:p>
    <w:p w14:paraId="5F8C3E41" w14:textId="1731AF79" w:rsidR="005858F6" w:rsidRPr="00FB595B" w:rsidRDefault="005858F6" w:rsidP="005858F6">
      <w:pPr>
        <w:pStyle w:val="Ttulo2"/>
        <w:spacing w:before="0"/>
        <w:ind w:left="1134" w:hanging="1134"/>
        <w:rPr>
          <w:rFonts w:cstheme="majorHAnsi"/>
        </w:rPr>
      </w:pPr>
      <w:bookmarkStart w:id="12" w:name="_Toc21418644"/>
      <w:r w:rsidRPr="00FB595B">
        <w:rPr>
          <w:rFonts w:cstheme="majorHAnsi"/>
        </w:rPr>
        <w:lastRenderedPageBreak/>
        <w:t>DISEÑO GENERAL DE SUMINISTRO</w:t>
      </w:r>
      <w:bookmarkEnd w:id="12"/>
    </w:p>
    <w:p w14:paraId="7F382F94" w14:textId="1C9A1150" w:rsidR="005858F6" w:rsidRPr="00FB595B" w:rsidRDefault="005858F6" w:rsidP="005858F6">
      <w:pPr>
        <w:pStyle w:val="Ttulo4"/>
        <w:ind w:left="1134" w:hanging="1134"/>
        <w:rPr>
          <w:rFonts w:cstheme="majorHAnsi"/>
        </w:rPr>
      </w:pPr>
      <w:bookmarkStart w:id="13" w:name="_Toc21418645"/>
      <w:r w:rsidRPr="00FB595B">
        <w:rPr>
          <w:rFonts w:cstheme="majorHAnsi"/>
        </w:rPr>
        <w:t>Dimensionamiento</w:t>
      </w:r>
      <w:bookmarkEnd w:id="13"/>
    </w:p>
    <w:p w14:paraId="7FC0A8AC" w14:textId="77777777" w:rsidR="005858F6" w:rsidRPr="00FB595B" w:rsidRDefault="005858F6" w:rsidP="005858F6">
      <w:pPr>
        <w:rPr>
          <w:rFonts w:cstheme="majorHAnsi"/>
        </w:rPr>
      </w:pPr>
      <w:r w:rsidRPr="00FB595B">
        <w:rPr>
          <w:rFonts w:cstheme="majorHAnsi"/>
        </w:rPr>
        <w:t>El diseño de los tableros deberá permitir modificaciones del proyecto de detalle que impliquen aumento o disminución de alimentadores.</w:t>
      </w:r>
    </w:p>
    <w:p w14:paraId="39C35F74" w14:textId="77777777" w:rsidR="005858F6" w:rsidRPr="00FB595B" w:rsidRDefault="005858F6" w:rsidP="005858F6">
      <w:pPr>
        <w:rPr>
          <w:rFonts w:cstheme="majorHAnsi"/>
        </w:rPr>
      </w:pPr>
    </w:p>
    <w:p w14:paraId="1B3DAFA7" w14:textId="4CFF4B63" w:rsidR="005858F6" w:rsidRPr="00FB595B" w:rsidRDefault="005858F6" w:rsidP="005858F6">
      <w:pPr>
        <w:pStyle w:val="Ttulo4"/>
        <w:ind w:left="1134" w:hanging="1134"/>
        <w:rPr>
          <w:rFonts w:cstheme="majorHAnsi"/>
        </w:rPr>
      </w:pPr>
      <w:bookmarkStart w:id="14" w:name="_Toc21418646"/>
      <w:r w:rsidRPr="00FB595B">
        <w:rPr>
          <w:rFonts w:cstheme="majorHAnsi"/>
        </w:rPr>
        <w:t>Tipo de servicio y grado de protección</w:t>
      </w:r>
      <w:bookmarkEnd w:id="14"/>
    </w:p>
    <w:p w14:paraId="298BC3E2" w14:textId="77777777" w:rsidR="005858F6" w:rsidRPr="00FB595B" w:rsidRDefault="005858F6" w:rsidP="005858F6">
      <w:pPr>
        <w:rPr>
          <w:rFonts w:cstheme="majorHAnsi"/>
        </w:rPr>
      </w:pPr>
      <w:r w:rsidRPr="00FB595B">
        <w:rPr>
          <w:rFonts w:cstheme="majorHAnsi"/>
        </w:rPr>
        <w:t>Los tableros para servicio deberán tener una clase de protección IP – 54, según norma IEC 60529, como mínimo.</w:t>
      </w:r>
    </w:p>
    <w:p w14:paraId="09EA4FFC" w14:textId="77777777" w:rsidR="005858F6" w:rsidRPr="00FB595B" w:rsidRDefault="005858F6" w:rsidP="005858F6">
      <w:pPr>
        <w:rPr>
          <w:rFonts w:cstheme="majorHAnsi"/>
        </w:rPr>
      </w:pPr>
    </w:p>
    <w:p w14:paraId="5088863E" w14:textId="2E7642B8" w:rsidR="005858F6" w:rsidRPr="00FB595B" w:rsidRDefault="005858F6" w:rsidP="005858F6">
      <w:pPr>
        <w:pStyle w:val="Ttulo4"/>
        <w:ind w:left="1134" w:hanging="1134"/>
        <w:rPr>
          <w:rFonts w:cstheme="majorHAnsi"/>
        </w:rPr>
      </w:pPr>
      <w:bookmarkStart w:id="15" w:name="_Toc21418647"/>
      <w:r w:rsidRPr="00FB595B">
        <w:rPr>
          <w:rFonts w:cstheme="majorHAnsi"/>
        </w:rPr>
        <w:t>Barras</w:t>
      </w:r>
      <w:bookmarkEnd w:id="15"/>
      <w:r w:rsidRPr="00FB595B">
        <w:rPr>
          <w:rFonts w:cstheme="majorHAnsi"/>
        </w:rPr>
        <w:t xml:space="preserve"> </w:t>
      </w:r>
    </w:p>
    <w:p w14:paraId="45096381" w14:textId="77777777" w:rsidR="005858F6" w:rsidRPr="00FB595B" w:rsidRDefault="005858F6" w:rsidP="005858F6">
      <w:pPr>
        <w:rPr>
          <w:rFonts w:cstheme="majorHAnsi"/>
        </w:rPr>
      </w:pPr>
      <w:r w:rsidRPr="00FB595B">
        <w:rPr>
          <w:rFonts w:cstheme="majorHAnsi"/>
        </w:rPr>
        <w:t>Las barras de fase, de neutro deberán ser de cobre, de sección rectangular y montadas sobre aisladores soporte. Las secciones transversales deberán ser adecuadas para soportar, sin daño ni calentamiento excesivo, los esfuerzos derivados de las corrientes nominales de operación y corrientes de cortocircuito calculadas.</w:t>
      </w:r>
    </w:p>
    <w:p w14:paraId="143B2C26" w14:textId="77777777" w:rsidR="005858F6" w:rsidRPr="00FB595B" w:rsidRDefault="005858F6" w:rsidP="005858F6">
      <w:pPr>
        <w:rPr>
          <w:rFonts w:cstheme="majorHAnsi"/>
        </w:rPr>
      </w:pPr>
      <w:r w:rsidRPr="00FB595B">
        <w:rPr>
          <w:rFonts w:cstheme="majorHAnsi"/>
        </w:rPr>
        <w:t>Todas las barras conductoras, uniones de barras y sus derivaciones deberán tener aislación de recubrimiento, a lo largo de su recorrido, para la tensión nominal del equipo, según cláusula 6.2.4 de la norma ANSI C37.20c.</w:t>
      </w:r>
    </w:p>
    <w:p w14:paraId="3D1970F1" w14:textId="77777777" w:rsidR="005858F6" w:rsidRPr="00FB595B" w:rsidRDefault="005858F6" w:rsidP="005858F6">
      <w:pPr>
        <w:rPr>
          <w:rFonts w:cstheme="majorHAnsi"/>
        </w:rPr>
      </w:pPr>
      <w:r w:rsidRPr="00FB595B">
        <w:rPr>
          <w:rFonts w:cstheme="majorHAnsi"/>
        </w:rPr>
        <w:t>Todas las superficies de contacto o de paso de corriente, que sean fijas, deberán tener un plateado electrolítico con un espesor de 15 micrones, como mínimo.</w:t>
      </w:r>
    </w:p>
    <w:p w14:paraId="13B8841C" w14:textId="77777777" w:rsidR="005858F6" w:rsidRPr="00FB595B" w:rsidRDefault="005858F6" w:rsidP="005858F6">
      <w:pPr>
        <w:rPr>
          <w:rFonts w:cstheme="majorHAnsi"/>
        </w:rPr>
      </w:pPr>
    </w:p>
    <w:p w14:paraId="2E80869A" w14:textId="453D5E11" w:rsidR="005858F6" w:rsidRPr="00FB595B" w:rsidRDefault="005858F6" w:rsidP="005858F6">
      <w:pPr>
        <w:pStyle w:val="Ttulo4"/>
        <w:ind w:left="1134" w:hanging="1134"/>
        <w:rPr>
          <w:rFonts w:cstheme="majorHAnsi"/>
        </w:rPr>
      </w:pPr>
      <w:bookmarkStart w:id="16" w:name="_Toc21418648"/>
      <w:r w:rsidRPr="00FB595B">
        <w:rPr>
          <w:rFonts w:cstheme="majorHAnsi"/>
        </w:rPr>
        <w:t>Materiales aislantes</w:t>
      </w:r>
      <w:bookmarkEnd w:id="16"/>
    </w:p>
    <w:p w14:paraId="71D45797" w14:textId="77777777" w:rsidR="005858F6" w:rsidRPr="00FB595B" w:rsidRDefault="005858F6" w:rsidP="005858F6">
      <w:pPr>
        <w:rPr>
          <w:rFonts w:cstheme="majorHAnsi"/>
        </w:rPr>
      </w:pPr>
      <w:r w:rsidRPr="00FB595B">
        <w:rPr>
          <w:rFonts w:cstheme="majorHAnsi"/>
        </w:rPr>
        <w:t>Todos los materiales aislantes deberán tener propiedades de autoextinción que retarden la propagación de la llama, baja emisión de humos y no deberán producir gases halógenos.</w:t>
      </w:r>
    </w:p>
    <w:p w14:paraId="7A311D55" w14:textId="77777777" w:rsidR="005858F6" w:rsidRPr="00FB595B" w:rsidRDefault="005858F6" w:rsidP="005858F6">
      <w:pPr>
        <w:rPr>
          <w:rFonts w:cstheme="majorHAnsi"/>
        </w:rPr>
      </w:pPr>
      <w:r w:rsidRPr="00FB595B">
        <w:rPr>
          <w:rFonts w:cstheme="majorHAnsi"/>
        </w:rPr>
        <w:t>Además, deberán tener una excelente resistencia a las descargas superficiales y a la penetración de humedad.</w:t>
      </w:r>
    </w:p>
    <w:p w14:paraId="5C6392D2" w14:textId="77777777" w:rsidR="005858F6" w:rsidRPr="00FB595B" w:rsidRDefault="005858F6" w:rsidP="005858F6">
      <w:pPr>
        <w:rPr>
          <w:rFonts w:cstheme="majorHAnsi"/>
        </w:rPr>
      </w:pPr>
    </w:p>
    <w:p w14:paraId="0C688BF8" w14:textId="78ECDFB3" w:rsidR="005858F6" w:rsidRPr="00FB595B" w:rsidRDefault="005858F6" w:rsidP="005858F6">
      <w:pPr>
        <w:pStyle w:val="Ttulo4"/>
        <w:ind w:left="1134" w:hanging="1134"/>
        <w:rPr>
          <w:rFonts w:cstheme="majorHAnsi"/>
        </w:rPr>
      </w:pPr>
      <w:bookmarkStart w:id="17" w:name="_Toc21418649"/>
      <w:r w:rsidRPr="00FB595B">
        <w:rPr>
          <w:rFonts w:cstheme="majorHAnsi"/>
        </w:rPr>
        <w:t>Entrada de cables</w:t>
      </w:r>
      <w:bookmarkEnd w:id="17"/>
    </w:p>
    <w:p w14:paraId="1435B5ED" w14:textId="77777777" w:rsidR="005858F6" w:rsidRPr="00FB595B" w:rsidRDefault="005858F6" w:rsidP="005858F6">
      <w:pPr>
        <w:rPr>
          <w:rFonts w:cstheme="majorHAnsi"/>
        </w:rPr>
      </w:pPr>
      <w:r w:rsidRPr="00FB595B">
        <w:rPr>
          <w:rFonts w:cstheme="majorHAnsi"/>
        </w:rPr>
        <w:t>Los tableros deberán tener entrada de cables de poder por su parte inferior, salvo que la disposición particular de algún tablero requiera otra solución</w:t>
      </w:r>
    </w:p>
    <w:p w14:paraId="5BABFF32" w14:textId="77777777" w:rsidR="005858F6" w:rsidRPr="00FB595B" w:rsidRDefault="005858F6" w:rsidP="005858F6">
      <w:pPr>
        <w:rPr>
          <w:rFonts w:cstheme="majorHAnsi"/>
        </w:rPr>
      </w:pPr>
    </w:p>
    <w:p w14:paraId="706A045E" w14:textId="71F1D9CC" w:rsidR="005858F6" w:rsidRPr="00FB595B" w:rsidRDefault="005858F6" w:rsidP="005858F6">
      <w:pPr>
        <w:pStyle w:val="Ttulo4"/>
        <w:ind w:left="1134" w:hanging="1134"/>
        <w:rPr>
          <w:rFonts w:cstheme="majorHAnsi"/>
        </w:rPr>
      </w:pPr>
      <w:bookmarkStart w:id="18" w:name="_Toc21418650"/>
      <w:r w:rsidRPr="00FB595B">
        <w:rPr>
          <w:rFonts w:cstheme="majorHAnsi"/>
        </w:rPr>
        <w:lastRenderedPageBreak/>
        <w:t>Cierres y chapas</w:t>
      </w:r>
      <w:bookmarkEnd w:id="18"/>
    </w:p>
    <w:p w14:paraId="5C88FB9E" w14:textId="77777777" w:rsidR="005858F6" w:rsidRPr="00FB595B" w:rsidRDefault="005858F6" w:rsidP="005858F6">
      <w:pPr>
        <w:rPr>
          <w:rFonts w:cstheme="majorHAnsi"/>
        </w:rPr>
      </w:pPr>
      <w:r w:rsidRPr="00FB595B">
        <w:rPr>
          <w:rFonts w:cstheme="majorHAnsi"/>
        </w:rPr>
        <w:t>Los tableros deberán tener cierre tipo puerta con españoletas o similar. Y las chapas exteriores de los tableros deberán ser de acero con espesor mínimo de 2,5 mm. Las chapas interiores de los tableros deberán ser de acero con espesor mínimo de 2,0 mm.</w:t>
      </w:r>
    </w:p>
    <w:p w14:paraId="0587600D" w14:textId="77777777" w:rsidR="005858F6" w:rsidRPr="00FB595B" w:rsidRDefault="005858F6" w:rsidP="005858F6">
      <w:pPr>
        <w:rPr>
          <w:rFonts w:cstheme="majorHAnsi"/>
        </w:rPr>
      </w:pPr>
    </w:p>
    <w:p w14:paraId="059C9F8C" w14:textId="3D6F98F0" w:rsidR="005858F6" w:rsidRPr="00FB595B" w:rsidRDefault="005858F6" w:rsidP="005858F6">
      <w:pPr>
        <w:pStyle w:val="Ttulo4"/>
        <w:ind w:left="1134" w:hanging="1134"/>
        <w:rPr>
          <w:rFonts w:cstheme="majorHAnsi"/>
        </w:rPr>
      </w:pPr>
      <w:bookmarkStart w:id="19" w:name="_Toc21418651"/>
      <w:r w:rsidRPr="00FB595B">
        <w:rPr>
          <w:rFonts w:cstheme="majorHAnsi"/>
        </w:rPr>
        <w:t>Planchuelas</w:t>
      </w:r>
      <w:bookmarkEnd w:id="19"/>
    </w:p>
    <w:p w14:paraId="40EE5700" w14:textId="77777777" w:rsidR="005858F6" w:rsidRPr="00FB595B" w:rsidRDefault="005858F6" w:rsidP="005858F6">
      <w:pPr>
        <w:rPr>
          <w:rFonts w:cstheme="majorHAnsi"/>
        </w:rPr>
      </w:pPr>
      <w:r w:rsidRPr="00FB595B">
        <w:rPr>
          <w:rFonts w:cstheme="majorHAnsi"/>
        </w:rPr>
        <w:t>Se deberán incluir planchuelas en español en todos los tableros, identificando claramente los interruptores principales y alimentadores, como asimismo todos los elementos de control y medida. La leyenda definitiva de cada planchuela deberá ser revisada por el Ingeniero Jefe</w:t>
      </w:r>
    </w:p>
    <w:p w14:paraId="128C852D" w14:textId="77777777" w:rsidR="005858F6" w:rsidRPr="00FB595B" w:rsidRDefault="005858F6" w:rsidP="005858F6">
      <w:pPr>
        <w:rPr>
          <w:rFonts w:cstheme="majorHAnsi"/>
        </w:rPr>
      </w:pPr>
    </w:p>
    <w:p w14:paraId="5FBE30D8" w14:textId="7D5D5D47" w:rsidR="005858F6" w:rsidRPr="00FB595B" w:rsidRDefault="005858F6" w:rsidP="005858F6">
      <w:pPr>
        <w:pStyle w:val="Ttulo4"/>
        <w:ind w:left="1134" w:hanging="1134"/>
        <w:rPr>
          <w:rFonts w:cstheme="majorHAnsi"/>
        </w:rPr>
      </w:pPr>
      <w:bookmarkStart w:id="20" w:name="_Toc21418652"/>
      <w:r w:rsidRPr="00FB595B">
        <w:rPr>
          <w:rFonts w:cstheme="majorHAnsi"/>
        </w:rPr>
        <w:t>Conectores</w:t>
      </w:r>
      <w:bookmarkEnd w:id="20"/>
    </w:p>
    <w:p w14:paraId="30C1E91D" w14:textId="77777777" w:rsidR="005858F6" w:rsidRPr="00FB595B" w:rsidRDefault="005858F6" w:rsidP="005858F6">
      <w:pPr>
        <w:rPr>
          <w:rFonts w:cstheme="majorHAnsi"/>
        </w:rPr>
      </w:pPr>
      <w:r w:rsidRPr="00FB595B">
        <w:rPr>
          <w:rFonts w:cstheme="majorHAnsi"/>
        </w:rPr>
        <w:t>Los conectores deben ser apropiados para los cables que se conecten a los interruptores y/o bloques de terminales incluidos en las celdas. Las conexiones del equipo menor que forma parte de cada tablero (contactores, relés, instrumentos de medida, etc.) deberán efectuarse mediante cables. El dimensionamiento de estos cables deberá estar adecuadamente coordinado con las características de protección de los respectivos interruptores automáticos.</w:t>
      </w:r>
    </w:p>
    <w:p w14:paraId="4A60736A" w14:textId="77777777" w:rsidR="005858F6" w:rsidRPr="00FB595B" w:rsidRDefault="005858F6" w:rsidP="005858F6">
      <w:pPr>
        <w:rPr>
          <w:rFonts w:cstheme="majorHAnsi"/>
        </w:rPr>
      </w:pPr>
    </w:p>
    <w:p w14:paraId="50BEFF99" w14:textId="55F6CCFE" w:rsidR="005858F6" w:rsidRPr="00FB595B" w:rsidRDefault="005858F6" w:rsidP="005858F6">
      <w:pPr>
        <w:pStyle w:val="Ttulo4"/>
        <w:ind w:left="1134" w:hanging="1134"/>
        <w:rPr>
          <w:rFonts w:cstheme="majorHAnsi"/>
        </w:rPr>
      </w:pPr>
      <w:bookmarkStart w:id="21" w:name="_Toc21418653"/>
      <w:r w:rsidRPr="00FB595B">
        <w:rPr>
          <w:rFonts w:cstheme="majorHAnsi"/>
        </w:rPr>
        <w:t>Conexión de interruptores alimentadores y principales</w:t>
      </w:r>
      <w:bookmarkEnd w:id="21"/>
    </w:p>
    <w:p w14:paraId="7274DACA" w14:textId="77777777" w:rsidR="005858F6" w:rsidRPr="00FB595B" w:rsidRDefault="005858F6" w:rsidP="005858F6">
      <w:pPr>
        <w:rPr>
          <w:rFonts w:cstheme="majorHAnsi"/>
        </w:rPr>
      </w:pPr>
      <w:r w:rsidRPr="00FB595B">
        <w:rPr>
          <w:rFonts w:cstheme="majorHAnsi"/>
        </w:rPr>
        <w:t xml:space="preserve">La conexión de los interruptores alimentadores y de los interruptores principales a las barras conductoras de las celdas, deberá efectuarse mediante barras. No se aceptarán conexiones mediante cables. </w:t>
      </w:r>
    </w:p>
    <w:p w14:paraId="2E80D7A6" w14:textId="77777777" w:rsidR="005858F6" w:rsidRPr="00FB595B" w:rsidRDefault="005858F6" w:rsidP="005858F6">
      <w:pPr>
        <w:rPr>
          <w:rFonts w:cstheme="majorHAnsi"/>
        </w:rPr>
      </w:pPr>
    </w:p>
    <w:p w14:paraId="1151C176" w14:textId="77777777" w:rsidR="005858F6" w:rsidRPr="00FB595B" w:rsidRDefault="005858F6" w:rsidP="005858F6">
      <w:pPr>
        <w:pStyle w:val="Ttulo4"/>
        <w:ind w:left="1134" w:hanging="1134"/>
        <w:rPr>
          <w:rFonts w:cstheme="majorHAnsi"/>
        </w:rPr>
      </w:pPr>
      <w:bookmarkStart w:id="22" w:name="_Toc21418654"/>
      <w:r w:rsidRPr="00FB595B">
        <w:rPr>
          <w:rFonts w:cstheme="majorHAnsi"/>
        </w:rPr>
        <w:t>Iluminación</w:t>
      </w:r>
      <w:bookmarkEnd w:id="22"/>
    </w:p>
    <w:p w14:paraId="5367D726" w14:textId="77777777" w:rsidR="005858F6" w:rsidRPr="00FB595B" w:rsidRDefault="005858F6" w:rsidP="005858F6">
      <w:pPr>
        <w:rPr>
          <w:rFonts w:cstheme="majorHAnsi"/>
        </w:rPr>
      </w:pPr>
      <w:r w:rsidRPr="00FB595B">
        <w:rPr>
          <w:rFonts w:cstheme="majorHAnsi"/>
        </w:rPr>
        <w:t>Se deberá considerar iluminación interior en cada uno de los tableros, accionada mediante interruptor de puerta.</w:t>
      </w:r>
    </w:p>
    <w:p w14:paraId="464EADA1" w14:textId="77777777" w:rsidR="005858F6" w:rsidRPr="00FB595B" w:rsidRDefault="005858F6" w:rsidP="005858F6">
      <w:pPr>
        <w:rPr>
          <w:rFonts w:cstheme="majorHAnsi"/>
        </w:rPr>
      </w:pPr>
    </w:p>
    <w:p w14:paraId="38016D07" w14:textId="77777777" w:rsidR="005858F6" w:rsidRPr="00FB595B" w:rsidRDefault="005858F6" w:rsidP="005858F6">
      <w:pPr>
        <w:pStyle w:val="Ttulo4"/>
        <w:ind w:left="1134" w:hanging="1134"/>
        <w:rPr>
          <w:rFonts w:cstheme="majorHAnsi"/>
        </w:rPr>
      </w:pPr>
      <w:bookmarkStart w:id="23" w:name="_Toc21418655"/>
      <w:r w:rsidRPr="00FB595B">
        <w:rPr>
          <w:rFonts w:cstheme="majorHAnsi"/>
        </w:rPr>
        <w:t>Conexión a tierra</w:t>
      </w:r>
      <w:bookmarkEnd w:id="23"/>
    </w:p>
    <w:p w14:paraId="37239E00" w14:textId="77777777" w:rsidR="005858F6" w:rsidRPr="00FB595B" w:rsidRDefault="005858F6" w:rsidP="005858F6">
      <w:pPr>
        <w:rPr>
          <w:rFonts w:cstheme="majorHAnsi"/>
        </w:rPr>
      </w:pPr>
      <w:r w:rsidRPr="00FB595B">
        <w:rPr>
          <w:rFonts w:cstheme="majorHAnsi"/>
        </w:rPr>
        <w:t>Cada tablero deberá estar provisto de una barra de conexiones a tierra, eléctricamente conectada a su caja metálica. A su vez, la caja estará provista con conectores para su puesta a tierra con un conductor de cobre desnudo N° 2/0 AWG.</w:t>
      </w:r>
    </w:p>
    <w:p w14:paraId="44A98A18" w14:textId="77777777" w:rsidR="005858F6" w:rsidRPr="00FB595B" w:rsidRDefault="005858F6" w:rsidP="005858F6">
      <w:pPr>
        <w:rPr>
          <w:rFonts w:cstheme="majorHAnsi"/>
        </w:rPr>
      </w:pPr>
    </w:p>
    <w:p w14:paraId="2D9CACEB" w14:textId="77777777" w:rsidR="005858F6" w:rsidRPr="00FB595B" w:rsidRDefault="005858F6" w:rsidP="005858F6">
      <w:pPr>
        <w:pStyle w:val="Ttulo4"/>
        <w:ind w:left="1134" w:hanging="1134"/>
        <w:rPr>
          <w:rFonts w:cstheme="majorHAnsi"/>
        </w:rPr>
      </w:pPr>
      <w:bookmarkStart w:id="24" w:name="_Toc21418656"/>
      <w:r w:rsidRPr="00FB595B">
        <w:rPr>
          <w:rFonts w:cstheme="majorHAnsi"/>
        </w:rPr>
        <w:lastRenderedPageBreak/>
        <w:t>Canalización</w:t>
      </w:r>
      <w:bookmarkEnd w:id="24"/>
    </w:p>
    <w:p w14:paraId="5FD81A14" w14:textId="77777777" w:rsidR="005858F6" w:rsidRPr="00FB595B" w:rsidRDefault="005858F6" w:rsidP="005858F6">
      <w:pPr>
        <w:rPr>
          <w:rFonts w:cstheme="majorHAnsi"/>
        </w:rPr>
      </w:pPr>
      <w:r w:rsidRPr="00FB595B">
        <w:rPr>
          <w:rFonts w:cstheme="majorHAnsi"/>
        </w:rPr>
        <w:t>La canalización interior deberá ser mediante canaleta tipo Lina. El cableado deberá quedar ordenado y claramente identificado en todas sus partes, (número de circuitos, alimentador, tipo de servicio o circuito que alimentan los bornes o regletas, etc.)</w:t>
      </w:r>
    </w:p>
    <w:p w14:paraId="0792080D" w14:textId="77777777" w:rsidR="005858F6" w:rsidRPr="00FB595B" w:rsidRDefault="005858F6" w:rsidP="00337DE1">
      <w:pPr>
        <w:rPr>
          <w:rFonts w:cstheme="majorHAnsi"/>
        </w:rPr>
      </w:pPr>
    </w:p>
    <w:p w14:paraId="18362CEF" w14:textId="6EA28531" w:rsidR="005858F6" w:rsidRPr="00FB595B" w:rsidRDefault="005858F6" w:rsidP="005858F6">
      <w:pPr>
        <w:pStyle w:val="Ttulo4"/>
        <w:ind w:left="1134" w:hanging="1134"/>
        <w:rPr>
          <w:rFonts w:cstheme="majorHAnsi"/>
        </w:rPr>
      </w:pPr>
      <w:bookmarkStart w:id="25" w:name="_Toc21418657"/>
      <w:r w:rsidRPr="00FB595B">
        <w:rPr>
          <w:rFonts w:cstheme="majorHAnsi"/>
        </w:rPr>
        <w:t>Conversores de medida para corriente continua</w:t>
      </w:r>
      <w:bookmarkEnd w:id="25"/>
    </w:p>
    <w:p w14:paraId="0AB2D0A0" w14:textId="77777777" w:rsidR="005858F6" w:rsidRPr="00FB595B" w:rsidRDefault="005858F6" w:rsidP="005858F6">
      <w:pPr>
        <w:rPr>
          <w:rFonts w:cstheme="majorHAnsi"/>
        </w:rPr>
      </w:pPr>
      <w:r w:rsidRPr="00FB595B">
        <w:rPr>
          <w:rFonts w:cstheme="majorHAnsi"/>
        </w:rPr>
        <w:t>Los requisitos particulares de los conversores de medida son los siguientes:</w:t>
      </w:r>
    </w:p>
    <w:p w14:paraId="08FA4938" w14:textId="77777777" w:rsidR="005858F6" w:rsidRPr="00FB595B" w:rsidRDefault="005858F6" w:rsidP="00A158B0">
      <w:pPr>
        <w:pStyle w:val="Prrafodelista"/>
        <w:numPr>
          <w:ilvl w:val="0"/>
          <w:numId w:val="5"/>
        </w:numPr>
        <w:ind w:left="1854"/>
        <w:rPr>
          <w:rFonts w:cstheme="majorHAnsi"/>
        </w:rPr>
      </w:pPr>
      <w:r w:rsidRPr="00FB595B">
        <w:rPr>
          <w:rFonts w:cstheme="majorHAnsi"/>
        </w:rPr>
        <w:t>La señal de salida de los conversores de medida será corriente continua, y que variará en el rango comprendido entre 4 y 20 mA. Dicho rango será utilizado en todos los casos, ya sean mediciones normales, con cero central o con cero desplazado.</w:t>
      </w:r>
    </w:p>
    <w:p w14:paraId="04D79A93"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por emplear en las indicaciones locales de potencia activa y reactiva serán trifásicos.</w:t>
      </w:r>
    </w:p>
    <w:p w14:paraId="5E51B9D7"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00534F0A"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170BF59F"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deberán tener entradas y salidas separadas galvánicamente entre sí y con respecto a la alimentación auxiliar.</w:t>
      </w:r>
    </w:p>
    <w:p w14:paraId="40DA9713" w14:textId="77777777" w:rsidR="005858F6" w:rsidRPr="00FB595B" w:rsidRDefault="005858F6" w:rsidP="00A158B0">
      <w:pPr>
        <w:pStyle w:val="Prrafodelista"/>
        <w:numPr>
          <w:ilvl w:val="0"/>
          <w:numId w:val="5"/>
        </w:numPr>
        <w:ind w:left="1854"/>
        <w:rPr>
          <w:rFonts w:cstheme="majorHAnsi"/>
        </w:rPr>
      </w:pPr>
      <w:r w:rsidRPr="00FB595B">
        <w:rPr>
          <w:rFonts w:cstheme="majorHAnsi"/>
        </w:rPr>
        <w:t>Cada conversor tendrá caja independiente para montaje tipo sobrepuesto.</w:t>
      </w:r>
    </w:p>
    <w:p w14:paraId="1CE29298" w14:textId="77777777" w:rsidR="005858F6" w:rsidRPr="00FB595B" w:rsidRDefault="005858F6" w:rsidP="00A158B0">
      <w:pPr>
        <w:pStyle w:val="Prrafodelista"/>
        <w:numPr>
          <w:ilvl w:val="0"/>
          <w:numId w:val="5"/>
        </w:numPr>
        <w:ind w:left="1854"/>
        <w:rPr>
          <w:rFonts w:cstheme="majorHAnsi"/>
        </w:rPr>
      </w:pPr>
      <w:r w:rsidRPr="00FB595B">
        <w:rPr>
          <w:rFonts w:cstheme="majorHAnsi"/>
        </w:rPr>
        <w:t>Rango de señales de salida de conversores de medida:</w:t>
      </w:r>
    </w:p>
    <w:p w14:paraId="3B1EA357" w14:textId="77777777" w:rsidR="005858F6" w:rsidRPr="00FB595B" w:rsidRDefault="005858F6" w:rsidP="00A158B0">
      <w:pPr>
        <w:pStyle w:val="Prrafodelista"/>
        <w:numPr>
          <w:ilvl w:val="0"/>
          <w:numId w:val="3"/>
        </w:numPr>
        <w:ind w:left="2574"/>
        <w:rPr>
          <w:rFonts w:cstheme="majorHAnsi"/>
        </w:rPr>
      </w:pPr>
      <w:r w:rsidRPr="00FB595B">
        <w:rPr>
          <w:rFonts w:cstheme="majorHAnsi"/>
        </w:rPr>
        <w:t>Para voltímetro</w:t>
      </w:r>
    </w:p>
    <w:p w14:paraId="216D1D72" w14:textId="32E84FB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 xml:space="preserve">entrada:    </w:t>
      </w:r>
      <w:r w:rsidRPr="00FB595B">
        <w:rPr>
          <w:rFonts w:cstheme="majorHAnsi"/>
        </w:rPr>
        <w:t>0 – 150 Vcc</w:t>
      </w:r>
    </w:p>
    <w:p w14:paraId="720F53E9" w14:textId="2AEC49C7"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 xml:space="preserve"> 4 – 20 mA cc</w:t>
      </w:r>
    </w:p>
    <w:p w14:paraId="51130602" w14:textId="77777777" w:rsidR="005858F6" w:rsidRPr="00FB595B" w:rsidRDefault="005858F6" w:rsidP="00A158B0">
      <w:pPr>
        <w:pStyle w:val="Prrafodelista"/>
        <w:numPr>
          <w:ilvl w:val="0"/>
          <w:numId w:val="3"/>
        </w:numPr>
        <w:ind w:left="2574"/>
        <w:rPr>
          <w:rFonts w:cstheme="majorHAnsi"/>
        </w:rPr>
      </w:pPr>
      <w:r w:rsidRPr="00FB595B">
        <w:rPr>
          <w:rFonts w:cstheme="majorHAnsi"/>
        </w:rPr>
        <w:t>Para amperímetro</w:t>
      </w:r>
    </w:p>
    <w:p w14:paraId="61DA5803" w14:textId="45D7132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entrada:</w:t>
      </w:r>
      <w:r w:rsidRPr="00FB595B">
        <w:rPr>
          <w:rFonts w:cstheme="majorHAnsi"/>
        </w:rPr>
        <w:t xml:space="preserve"> </w:t>
      </w:r>
      <w:r w:rsidR="001E5D73" w:rsidRPr="00FB595B">
        <w:rPr>
          <w:rFonts w:cstheme="majorHAnsi"/>
        </w:rPr>
        <w:t xml:space="preserve">  </w:t>
      </w:r>
      <w:r w:rsidRPr="00FB595B">
        <w:rPr>
          <w:rFonts w:cstheme="majorHAnsi"/>
        </w:rPr>
        <w:t>100 – 0 – 100 mV</w:t>
      </w:r>
    </w:p>
    <w:p w14:paraId="106F4A67" w14:textId="1FF9C189"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4 – 20 mA cc</w:t>
      </w:r>
    </w:p>
    <w:p w14:paraId="6A0F1DF4" w14:textId="77777777" w:rsidR="001E5D73" w:rsidRPr="00FB595B" w:rsidRDefault="001E5D73" w:rsidP="001E5D73">
      <w:pPr>
        <w:pStyle w:val="Texto4"/>
        <w:spacing w:line="288" w:lineRule="auto"/>
        <w:ind w:left="2574"/>
        <w:rPr>
          <w:rFonts w:cstheme="majorHAnsi"/>
        </w:rPr>
      </w:pPr>
    </w:p>
    <w:p w14:paraId="644945FE" w14:textId="71DF2EF4" w:rsidR="001E5D73" w:rsidRPr="00FB595B" w:rsidRDefault="001E5D73" w:rsidP="001E5D73">
      <w:pPr>
        <w:pStyle w:val="Ttulo4"/>
        <w:ind w:left="1134" w:hanging="1134"/>
        <w:rPr>
          <w:rFonts w:cstheme="majorHAnsi"/>
        </w:rPr>
      </w:pPr>
      <w:bookmarkStart w:id="26" w:name="_Toc21418658"/>
      <w:r w:rsidRPr="00FB595B">
        <w:rPr>
          <w:rFonts w:cstheme="majorHAnsi"/>
        </w:rPr>
        <w:t>Tableros de distribución</w:t>
      </w:r>
      <w:bookmarkEnd w:id="26"/>
    </w:p>
    <w:p w14:paraId="1711E31B" w14:textId="77777777" w:rsidR="001E5D73" w:rsidRPr="00FB595B" w:rsidRDefault="001E5D73" w:rsidP="001E5D73">
      <w:pPr>
        <w:rPr>
          <w:rFonts w:cstheme="majorHAnsi"/>
        </w:rPr>
      </w:pPr>
      <w:r w:rsidRPr="00FB595B">
        <w:rPr>
          <w:rFonts w:cstheme="majorHAnsi"/>
        </w:rPr>
        <w:t>La alimentación principal de entrada deberá estar equipada con interruptores del tipo caja moldeada, accionamiento manual, sin elementos de desenganche automático y con montaje extraíble.</w:t>
      </w:r>
    </w:p>
    <w:p w14:paraId="244253F5" w14:textId="77777777" w:rsidR="001E5D73" w:rsidRPr="00FB595B" w:rsidRDefault="001E5D73" w:rsidP="001E5D73">
      <w:pPr>
        <w:rPr>
          <w:rFonts w:cstheme="majorHAnsi"/>
        </w:rPr>
      </w:pPr>
      <w:r w:rsidRPr="00FB595B">
        <w:rPr>
          <w:rFonts w:cstheme="majorHAnsi"/>
        </w:rPr>
        <w:t>Para los circuitos secundarios de entrada deberá estar equipada con interruptores mini circuit break.</w:t>
      </w:r>
    </w:p>
    <w:p w14:paraId="1F9BACFB" w14:textId="77777777" w:rsidR="001E5D73" w:rsidRPr="00FB595B" w:rsidRDefault="001E5D73" w:rsidP="001E5D73">
      <w:pPr>
        <w:rPr>
          <w:rFonts w:cstheme="majorHAnsi"/>
        </w:rPr>
      </w:pPr>
      <w:r w:rsidRPr="00FB595B">
        <w:rPr>
          <w:rFonts w:cstheme="majorHAnsi"/>
        </w:rPr>
        <w:lastRenderedPageBreak/>
        <w:t>Además, deberán existir diodos conectados en serie con los interruptores de entrada para evitar corrientes de circulación inversa.</w:t>
      </w:r>
    </w:p>
    <w:p w14:paraId="3247DDE5" w14:textId="77777777" w:rsidR="001E5D73" w:rsidRPr="00FB595B" w:rsidRDefault="001E5D73" w:rsidP="001E5D73">
      <w:pPr>
        <w:rPr>
          <w:rFonts w:cstheme="majorHAnsi"/>
        </w:rPr>
      </w:pPr>
      <w:r w:rsidRPr="00FB595B">
        <w:rPr>
          <w:rFonts w:cstheme="majorHAnsi"/>
        </w:rPr>
        <w:t>Los tableros metálicos de corriente continua deberán ser suministrados con todo el equipamiento para los circuitos de control, protección y medida.</w:t>
      </w:r>
    </w:p>
    <w:p w14:paraId="33DEA605" w14:textId="77777777" w:rsidR="001E5D73" w:rsidRPr="00FB595B" w:rsidRDefault="001E5D73" w:rsidP="001E5D73">
      <w:pPr>
        <w:rPr>
          <w:rFonts w:cstheme="majorHAnsi"/>
        </w:rPr>
      </w:pPr>
    </w:p>
    <w:p w14:paraId="65D7E479" w14:textId="1EC9B446" w:rsidR="001E5D73" w:rsidRPr="00FB595B" w:rsidRDefault="001E5D73" w:rsidP="001E5D73">
      <w:pPr>
        <w:pStyle w:val="Ttulo4"/>
        <w:ind w:left="1134" w:hanging="1134"/>
        <w:rPr>
          <w:rFonts w:cstheme="majorHAnsi"/>
        </w:rPr>
      </w:pPr>
      <w:bookmarkStart w:id="27" w:name="_Toc21418659"/>
      <w:r w:rsidRPr="00FB595B">
        <w:rPr>
          <w:rFonts w:cstheme="majorHAnsi"/>
        </w:rPr>
        <w:t>Pintura</w:t>
      </w:r>
      <w:bookmarkEnd w:id="27"/>
    </w:p>
    <w:p w14:paraId="459F7E39" w14:textId="77777777" w:rsidR="001E5D73" w:rsidRPr="00FB595B" w:rsidRDefault="001E5D73" w:rsidP="001E5D73">
      <w:pPr>
        <w:rPr>
          <w:rFonts w:cstheme="majorHAnsi"/>
        </w:rPr>
      </w:pPr>
      <w:r w:rsidRPr="00FB595B">
        <w:rPr>
          <w:rFonts w:cstheme="majorHAnsi"/>
        </w:rPr>
        <w:t>Para la terminación de los tableros deberá emplearse pintura epóxica o resistente a la corrosión. El color de la pintura será determinado por el Ingeniero Jefe.</w:t>
      </w:r>
    </w:p>
    <w:p w14:paraId="6F2B7973" w14:textId="77777777" w:rsidR="001E5D73" w:rsidRPr="00FB595B" w:rsidRDefault="001E5D73" w:rsidP="001E5D73">
      <w:pPr>
        <w:rPr>
          <w:rFonts w:cstheme="majorHAnsi"/>
        </w:rPr>
      </w:pPr>
    </w:p>
    <w:p w14:paraId="2664D87D" w14:textId="1F90D1E7" w:rsidR="001E5D73" w:rsidRPr="00FB595B" w:rsidRDefault="001E5D73" w:rsidP="001E5D73">
      <w:pPr>
        <w:pStyle w:val="Ttulo4"/>
        <w:ind w:left="1134" w:hanging="1134"/>
        <w:rPr>
          <w:rFonts w:cstheme="majorHAnsi"/>
        </w:rPr>
      </w:pPr>
      <w:bookmarkStart w:id="28" w:name="_Toc21418660"/>
      <w:r w:rsidRPr="00FB595B">
        <w:rPr>
          <w:rFonts w:cstheme="majorHAnsi"/>
        </w:rPr>
        <w:t>Interruptores</w:t>
      </w:r>
      <w:bookmarkEnd w:id="28"/>
      <w:r w:rsidRPr="00FB595B">
        <w:rPr>
          <w:rFonts w:cstheme="majorHAnsi"/>
        </w:rPr>
        <w:t xml:space="preserve"> </w:t>
      </w:r>
    </w:p>
    <w:p w14:paraId="38BD36AF" w14:textId="77777777" w:rsidR="001E5D73" w:rsidRPr="00FB595B" w:rsidRDefault="001E5D73" w:rsidP="001E5D73">
      <w:pPr>
        <w:rPr>
          <w:rFonts w:cstheme="majorHAnsi"/>
        </w:rPr>
      </w:pPr>
      <w:r w:rsidRPr="00FB595B">
        <w:rPr>
          <w:rFonts w:cstheme="majorHAnsi"/>
        </w:rPr>
        <w:t>Los interruptores de los tableros de corriente alterna serán tripolares, de accionamiento manual, y tendrán los valores nominales apropiados a las especificaciones del equipo que protegen. Cada interruptor deberá poseer elementos de desenganche por sobrecorriente con retardo de tiempo.;.</w:t>
      </w:r>
    </w:p>
    <w:p w14:paraId="4DE7A559" w14:textId="77777777" w:rsidR="001E5D73" w:rsidRPr="00FB595B" w:rsidRDefault="001E5D73" w:rsidP="001E5D73">
      <w:pPr>
        <w:rPr>
          <w:rFonts w:cstheme="majorHAnsi"/>
        </w:rPr>
      </w:pPr>
      <w:r w:rsidRPr="00FB595B">
        <w:rPr>
          <w:rFonts w:cstheme="majorHAnsi"/>
        </w:rPr>
        <w:t>Los interruptores tendrán una posición intermedia de "prueba" que permita una operación normal con los contactos enchufables primarios desconectados. El dispositivo secundario de conexión permanecerá conectado en la posición de prueba, preferentemente sin alargadores intermedios.</w:t>
      </w:r>
    </w:p>
    <w:p w14:paraId="4ABF3600" w14:textId="77777777" w:rsidR="001E5D73" w:rsidRPr="00FB595B" w:rsidRDefault="001E5D73" w:rsidP="001E5D73">
      <w:pPr>
        <w:rPr>
          <w:rFonts w:cstheme="majorHAnsi"/>
        </w:rPr>
      </w:pPr>
      <w:r w:rsidRPr="00FB595B">
        <w:rPr>
          <w:rFonts w:cstheme="majorHAnsi"/>
        </w:rPr>
        <w:t>Los interruptores se diseñarán para trabajar satisfactoriamente, sin mantenimiento intermedio, bajo cualquiera de las siguientes condiciones:</w:t>
      </w:r>
    </w:p>
    <w:p w14:paraId="248782B5" w14:textId="77777777" w:rsidR="001E5D73" w:rsidRPr="00FB595B" w:rsidRDefault="001E5D73" w:rsidP="00A158B0">
      <w:pPr>
        <w:pStyle w:val="Prrafodelista"/>
        <w:numPr>
          <w:ilvl w:val="0"/>
          <w:numId w:val="5"/>
        </w:numPr>
        <w:ind w:left="1854"/>
        <w:rPr>
          <w:rFonts w:cstheme="majorHAnsi"/>
        </w:rPr>
      </w:pPr>
      <w:r w:rsidRPr="00FB595B">
        <w:rPr>
          <w:rFonts w:cstheme="majorHAnsi"/>
        </w:rPr>
        <w:t>La cantidad de operaciones cierre-apertura, con y sin corriente, deberá cumplir con lo especificado en la norma ANSI C 37.16.</w:t>
      </w:r>
    </w:p>
    <w:p w14:paraId="7DAE1206" w14:textId="77777777" w:rsidR="001E5D73" w:rsidRPr="00FB595B" w:rsidRDefault="001E5D73" w:rsidP="00A158B0">
      <w:pPr>
        <w:pStyle w:val="Prrafodelista"/>
        <w:numPr>
          <w:ilvl w:val="0"/>
          <w:numId w:val="5"/>
        </w:numPr>
        <w:ind w:left="1854"/>
        <w:rPr>
          <w:rFonts w:cstheme="majorHAnsi"/>
        </w:rPr>
      </w:pPr>
      <w:r w:rsidRPr="00FB595B">
        <w:rPr>
          <w:rFonts w:cstheme="majorHAnsi"/>
        </w:rPr>
        <w:t>Tres años en la posición abierto o cerrado, sin que se le haga funcionar.</w:t>
      </w:r>
    </w:p>
    <w:p w14:paraId="19F659D5" w14:textId="77777777" w:rsidR="001E5D73" w:rsidRPr="00FB595B" w:rsidRDefault="001E5D73" w:rsidP="001E5D73">
      <w:pPr>
        <w:rPr>
          <w:rFonts w:cstheme="majorHAnsi"/>
        </w:rPr>
      </w:pPr>
      <w:r w:rsidRPr="00FB595B">
        <w:rPr>
          <w:rFonts w:cstheme="majorHAnsi"/>
        </w:rPr>
        <w:t>Los interruptores de los tableros de corriente continua de 125 Vcc serán bipolares para uso específico en corriente continua, de accionamiento manual y tendrán los valores nominales apropiados a las especificaciones del equipo que protegen. Cada interruptor deberá poseer elementos de desenganche por sobrecorriente con retardo de tiempo.</w:t>
      </w:r>
    </w:p>
    <w:p w14:paraId="1AE0F85A" w14:textId="77777777" w:rsidR="001E5D73" w:rsidRPr="00FB595B" w:rsidRDefault="001E5D73" w:rsidP="001E5D73">
      <w:pPr>
        <w:rPr>
          <w:rFonts w:cstheme="majorHAnsi"/>
        </w:rPr>
      </w:pPr>
      <w:r w:rsidRPr="00FB595B">
        <w:rPr>
          <w:rFonts w:cstheme="majorHAnsi"/>
        </w:rPr>
        <w:t>Todos los interruptores de los tableros, tanto de corriente alterna como de corriente continua estarán provistos de contactos auxiliares:</w:t>
      </w:r>
    </w:p>
    <w:p w14:paraId="43A46279"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de alarma que indiquen la operación de elementos de protección.</w:t>
      </w:r>
    </w:p>
    <w:p w14:paraId="14628444"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auxiliares: dos (2) normalmente abiertos (NA) y dos (2) normalmente cerrados (NC).</w:t>
      </w:r>
    </w:p>
    <w:p w14:paraId="2742622E" w14:textId="77777777" w:rsidR="001E5D73" w:rsidRPr="00FB595B" w:rsidRDefault="001E5D73" w:rsidP="001E5D73">
      <w:pPr>
        <w:rPr>
          <w:rFonts w:cstheme="majorHAnsi"/>
        </w:rPr>
      </w:pPr>
    </w:p>
    <w:p w14:paraId="20E84BDB" w14:textId="77777777" w:rsidR="005858F6" w:rsidRPr="00FB595B" w:rsidRDefault="005858F6" w:rsidP="005858F6">
      <w:pPr>
        <w:rPr>
          <w:rFonts w:cstheme="majorHAnsi"/>
        </w:rPr>
      </w:pPr>
    </w:p>
    <w:p w14:paraId="6390C7A1" w14:textId="19E4AF0A" w:rsidR="001E5D73" w:rsidRPr="00FB595B" w:rsidRDefault="001E5D73" w:rsidP="001E5D73">
      <w:pPr>
        <w:pStyle w:val="Ttulo4"/>
        <w:ind w:left="1134" w:hanging="1134"/>
        <w:rPr>
          <w:rFonts w:cstheme="majorHAnsi"/>
        </w:rPr>
      </w:pPr>
      <w:bookmarkStart w:id="29" w:name="_Toc21418661"/>
      <w:r w:rsidRPr="00FB595B">
        <w:rPr>
          <w:rFonts w:cstheme="majorHAnsi"/>
        </w:rPr>
        <w:lastRenderedPageBreak/>
        <w:t>Sistemas de anclaje</w:t>
      </w:r>
      <w:bookmarkEnd w:id="29"/>
    </w:p>
    <w:p w14:paraId="4A1AFD56" w14:textId="77777777" w:rsidR="001E5D73" w:rsidRPr="00FB595B" w:rsidRDefault="001E5D73" w:rsidP="001E5D73">
      <w:pPr>
        <w:rPr>
          <w:rFonts w:cstheme="majorHAnsi"/>
        </w:rPr>
      </w:pPr>
      <w:r w:rsidRPr="00FB595B">
        <w:rPr>
          <w:rFonts w:cstheme="majorHAnsi"/>
        </w:rPr>
        <w:t>Los tableros deberán quedar anclados de tal forma que su estructura y su propio anclaje puedan soportar una fuerza horizontal correspondiente a 1,0 veces el peso de éstas, que incluye todos sus elementos en su interior aplicados a su centro de gravedad. Tal como se establece en la norma IEEE 693.</w:t>
      </w:r>
    </w:p>
    <w:p w14:paraId="0875B479" w14:textId="77777777" w:rsidR="001E5D73" w:rsidRPr="00FB595B" w:rsidRDefault="001E5D73" w:rsidP="001E5D73">
      <w:pPr>
        <w:rPr>
          <w:rFonts w:cstheme="majorHAnsi"/>
        </w:rPr>
      </w:pPr>
      <w:r w:rsidRPr="00FB595B">
        <w:rPr>
          <w:rFonts w:cstheme="majorHAnsi"/>
        </w:rPr>
        <w:t>Los tableros montadas a piso deberán ser ancladas mediante sistema de pernos tipo HILTI o similar.</w:t>
      </w:r>
    </w:p>
    <w:p w14:paraId="26992C79" w14:textId="77777777" w:rsidR="001E5D73" w:rsidRPr="00FB595B" w:rsidRDefault="001E5D73" w:rsidP="001E5D73">
      <w:pPr>
        <w:rPr>
          <w:rFonts w:cstheme="majorHAnsi"/>
        </w:rPr>
      </w:pPr>
      <w:r w:rsidRPr="00FB595B">
        <w:rPr>
          <w:rFonts w:cstheme="majorHAnsi"/>
        </w:rPr>
        <w:t>Los tableros montados en paredes de hormigón deberán ser anclados mediando pernos HILTI o similar. En tanto, los tableros montados en paredes de instapanel u otro material similar deberán ser anclados mediante pernos y tuercas especiales para acero.</w:t>
      </w:r>
    </w:p>
    <w:p w14:paraId="751BE487" w14:textId="77777777" w:rsidR="001E5D73" w:rsidRPr="00FB595B" w:rsidRDefault="001E5D73" w:rsidP="001E5D73">
      <w:pPr>
        <w:rPr>
          <w:rFonts w:cstheme="majorHAnsi"/>
        </w:rPr>
      </w:pPr>
    </w:p>
    <w:p w14:paraId="65814B5C" w14:textId="0D18F95E" w:rsidR="001E5D73" w:rsidRPr="00FB595B" w:rsidRDefault="001E5D73" w:rsidP="001E5D73">
      <w:pPr>
        <w:pStyle w:val="Ttulo4"/>
        <w:ind w:left="1134" w:hanging="1134"/>
        <w:rPr>
          <w:rFonts w:cstheme="majorHAnsi"/>
        </w:rPr>
      </w:pPr>
      <w:bookmarkStart w:id="30" w:name="_Toc21418662"/>
      <w:r w:rsidRPr="00FB595B">
        <w:rPr>
          <w:rFonts w:cstheme="majorHAnsi"/>
        </w:rPr>
        <w:t>Estructura</w:t>
      </w:r>
      <w:bookmarkEnd w:id="30"/>
      <w:r w:rsidRPr="00FB595B">
        <w:rPr>
          <w:rFonts w:cstheme="majorHAnsi"/>
        </w:rPr>
        <w:t xml:space="preserve"> </w:t>
      </w:r>
    </w:p>
    <w:p w14:paraId="6EAD4035" w14:textId="078519A2" w:rsidR="001E5D73" w:rsidRPr="00FB595B" w:rsidRDefault="001E5D73" w:rsidP="001E5D73">
      <w:pPr>
        <w:rPr>
          <w:rFonts w:cstheme="majorHAnsi"/>
        </w:rPr>
      </w:pPr>
      <w:r w:rsidRPr="00FB595B">
        <w:rPr>
          <w:rFonts w:cstheme="majorHAnsi"/>
        </w:rPr>
        <w:t>Las estructuras de los tableros deberán ser rígidas, independiente de que sus puertas estén abiertas.</w:t>
      </w:r>
    </w:p>
    <w:p w14:paraId="2C35021B" w14:textId="41084963" w:rsidR="001E5D73" w:rsidRPr="00FB595B" w:rsidRDefault="001E5D73" w:rsidP="001E5D73">
      <w:pPr>
        <w:pStyle w:val="Ttulo4"/>
        <w:ind w:left="1134" w:hanging="1134"/>
        <w:rPr>
          <w:rFonts w:cstheme="majorHAnsi"/>
        </w:rPr>
      </w:pPr>
      <w:bookmarkStart w:id="31" w:name="_Toc21418663"/>
      <w:r w:rsidRPr="00FB595B">
        <w:rPr>
          <w:rFonts w:cstheme="majorHAnsi"/>
        </w:rPr>
        <w:t>Terminación</w:t>
      </w:r>
      <w:bookmarkEnd w:id="31"/>
      <w:r w:rsidRPr="00FB595B">
        <w:rPr>
          <w:rFonts w:cstheme="majorHAnsi"/>
        </w:rPr>
        <w:t xml:space="preserve"> </w:t>
      </w:r>
    </w:p>
    <w:p w14:paraId="5E2EA0CE" w14:textId="77777777" w:rsidR="001E5D73" w:rsidRPr="00FB595B" w:rsidRDefault="001E5D73" w:rsidP="001E5D73">
      <w:pPr>
        <w:rPr>
          <w:rFonts w:cstheme="majorHAnsi"/>
        </w:rPr>
      </w:pPr>
      <w:r w:rsidRPr="00FB595B">
        <w:rPr>
          <w:rFonts w:cstheme="majorHAnsi"/>
        </w:rPr>
        <w:t>La caja exterior de los tableros deberá ser completamente rígida, las uniones soldadas no deberán presentar salientes hacia el exterior. Sus puertas y cubiertas deberán ser completamente planas, sin ondulaciones.</w:t>
      </w:r>
    </w:p>
    <w:p w14:paraId="1F54644C" w14:textId="77777777" w:rsidR="001E5D73" w:rsidRPr="00FB595B" w:rsidRDefault="001E5D73" w:rsidP="001E5D73">
      <w:pPr>
        <w:rPr>
          <w:rFonts w:cstheme="majorHAnsi"/>
        </w:rPr>
      </w:pPr>
    </w:p>
    <w:p w14:paraId="4885BB59" w14:textId="182A8A91" w:rsidR="001E5D73" w:rsidRPr="00FB595B" w:rsidRDefault="001E5D73" w:rsidP="001E5D73">
      <w:pPr>
        <w:pStyle w:val="Ttulo2"/>
        <w:spacing w:before="0"/>
        <w:ind w:left="1134" w:hanging="1134"/>
        <w:rPr>
          <w:rFonts w:cstheme="majorHAnsi"/>
        </w:rPr>
      </w:pPr>
      <w:bookmarkStart w:id="32" w:name="_Toc21418664"/>
      <w:r w:rsidRPr="00FB595B">
        <w:rPr>
          <w:rFonts w:cstheme="majorHAnsi"/>
        </w:rPr>
        <w:t>PRUEBAS EN TABLEROS DE DISTRIBUCIÓN</w:t>
      </w:r>
      <w:bookmarkEnd w:id="32"/>
      <w:r w:rsidRPr="00FB595B">
        <w:rPr>
          <w:rFonts w:cstheme="majorHAnsi"/>
        </w:rPr>
        <w:t xml:space="preserve"> </w:t>
      </w:r>
    </w:p>
    <w:p w14:paraId="6967C2E4" w14:textId="16A40795" w:rsidR="001E5D73" w:rsidRPr="00FB595B" w:rsidRDefault="001E5D73" w:rsidP="001E5D73">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6F30CE46" w14:textId="77777777" w:rsidR="005858F6" w:rsidRPr="00FB595B" w:rsidRDefault="005858F6" w:rsidP="005858F6">
      <w:pPr>
        <w:rPr>
          <w:rFonts w:cstheme="majorHAnsi"/>
        </w:rPr>
      </w:pPr>
    </w:p>
    <w:p w14:paraId="5398F670" w14:textId="72EAA964" w:rsidR="001E5D73" w:rsidRPr="00FB595B" w:rsidRDefault="001E5D73" w:rsidP="001E5D73">
      <w:pPr>
        <w:pStyle w:val="Ttulo4"/>
        <w:ind w:left="1134" w:hanging="1134"/>
        <w:rPr>
          <w:rFonts w:cstheme="majorHAnsi"/>
        </w:rPr>
      </w:pPr>
      <w:bookmarkStart w:id="33" w:name="_Toc21418665"/>
      <w:r w:rsidRPr="00FB595B">
        <w:rPr>
          <w:rFonts w:cstheme="majorHAnsi"/>
        </w:rPr>
        <w:t>P</w:t>
      </w:r>
      <w:r w:rsidR="00337DE1" w:rsidRPr="00FB595B">
        <w:rPr>
          <w:rFonts w:cstheme="majorHAnsi"/>
        </w:rPr>
        <w:t>rueba tipo</w:t>
      </w:r>
      <w:bookmarkEnd w:id="33"/>
    </w:p>
    <w:p w14:paraId="53695FE8" w14:textId="185A1EE6" w:rsidR="001E5D73" w:rsidRPr="00FB595B" w:rsidRDefault="001E5D73" w:rsidP="001E5D73">
      <w:pPr>
        <w:rPr>
          <w:rFonts w:cstheme="majorHAnsi"/>
        </w:rPr>
      </w:pPr>
      <w:r w:rsidRPr="00FB595B">
        <w:rPr>
          <w:rFonts w:cstheme="majorHAnsi"/>
        </w:rPr>
        <w:t xml:space="preserve">En un tablero de cada tipo, elegido por </w:t>
      </w:r>
      <w:r w:rsidR="00C71250">
        <w:rPr>
          <w:rFonts w:cstheme="majorHAnsi"/>
        </w:rPr>
        <w:t>el</w:t>
      </w:r>
      <w:r w:rsidR="00246E6E" w:rsidRPr="00FB595B">
        <w:rPr>
          <w:rFonts w:cstheme="majorHAnsi"/>
        </w:rPr>
        <w:t xml:space="preserve"> MANDANTE</w:t>
      </w:r>
      <w:r w:rsidRPr="00FB595B">
        <w:rPr>
          <w:rFonts w:cstheme="majorHAnsi"/>
        </w:rPr>
        <w:t>, se deberán realizar las siguientes mediciones y pruebas:</w:t>
      </w:r>
    </w:p>
    <w:p w14:paraId="0C912D1D"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387C5F3E"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 resistida de baja frecuencia durante 1 minuto. La tensión aplicada será de 2.000 Vef para tableros de cc y de 2.500 Vef para tableros de c.a.</w:t>
      </w:r>
    </w:p>
    <w:p w14:paraId="165E9FB9"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1B4C2663" w14:textId="77777777" w:rsidR="001E5D73" w:rsidRPr="00FB595B" w:rsidRDefault="001E5D73" w:rsidP="001E5D73">
      <w:pPr>
        <w:rPr>
          <w:rFonts w:cstheme="majorHAnsi"/>
        </w:rPr>
      </w:pPr>
    </w:p>
    <w:p w14:paraId="2E331967" w14:textId="4441790D" w:rsidR="001E5D73" w:rsidRPr="00FB595B" w:rsidRDefault="001E5D73" w:rsidP="001E5D73">
      <w:pPr>
        <w:pStyle w:val="Ttulo4"/>
        <w:ind w:left="1134" w:hanging="1134"/>
        <w:rPr>
          <w:rFonts w:cstheme="majorHAnsi"/>
        </w:rPr>
      </w:pPr>
      <w:bookmarkStart w:id="34" w:name="_Toc21418666"/>
      <w:r w:rsidRPr="00FB595B">
        <w:rPr>
          <w:rFonts w:cstheme="majorHAnsi"/>
        </w:rPr>
        <w:lastRenderedPageBreak/>
        <w:t>P</w:t>
      </w:r>
      <w:r w:rsidR="00337DE1" w:rsidRPr="00FB595B">
        <w:rPr>
          <w:rFonts w:cstheme="majorHAnsi"/>
        </w:rPr>
        <w:t>rueba de rutina</w:t>
      </w:r>
      <w:bookmarkEnd w:id="34"/>
    </w:p>
    <w:p w14:paraId="1E15C05B" w14:textId="77777777" w:rsidR="001E5D73" w:rsidRPr="00FB595B" w:rsidRDefault="001E5D73" w:rsidP="001E5D73">
      <w:pPr>
        <w:rPr>
          <w:rFonts w:cstheme="majorHAnsi"/>
        </w:rPr>
      </w:pPr>
      <w:r w:rsidRPr="00FB595B">
        <w:rPr>
          <w:rFonts w:cstheme="majorHAnsi"/>
        </w:rPr>
        <w:t>En cada tablero se deberán realizar las siguientes mediciones y pruebas:</w:t>
      </w:r>
    </w:p>
    <w:p w14:paraId="43813481"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4EC823B6"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w:t>
      </w:r>
    </w:p>
    <w:p w14:paraId="6F0ED7B4"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6FE0CC97" w14:textId="77777777" w:rsidR="001E5D73" w:rsidRPr="00FB595B" w:rsidRDefault="001E5D73" w:rsidP="001E5D73">
      <w:pPr>
        <w:rPr>
          <w:rFonts w:cstheme="majorHAnsi"/>
        </w:rPr>
      </w:pPr>
    </w:p>
    <w:p w14:paraId="796261C7" w14:textId="767C2C56" w:rsidR="001E5D73" w:rsidRPr="00FB595B" w:rsidRDefault="001E5D73" w:rsidP="001E5D73">
      <w:pPr>
        <w:pStyle w:val="Ttulo4"/>
        <w:ind w:left="1134" w:hanging="1134"/>
        <w:rPr>
          <w:rFonts w:cstheme="majorHAnsi"/>
        </w:rPr>
      </w:pPr>
      <w:bookmarkStart w:id="35" w:name="_Toc21418667"/>
      <w:r w:rsidRPr="00FB595B">
        <w:rPr>
          <w:rFonts w:cstheme="majorHAnsi"/>
        </w:rPr>
        <w:t>P</w:t>
      </w:r>
      <w:r w:rsidR="00337DE1" w:rsidRPr="00FB595B">
        <w:rPr>
          <w:rFonts w:cstheme="majorHAnsi"/>
        </w:rPr>
        <w:t>ruebas en terreno</w:t>
      </w:r>
      <w:bookmarkEnd w:id="35"/>
    </w:p>
    <w:p w14:paraId="3732CC24" w14:textId="77777777" w:rsidR="001E5D73" w:rsidRPr="00FB595B" w:rsidRDefault="001E5D73" w:rsidP="001E5D73">
      <w:pPr>
        <w:rPr>
          <w:rFonts w:cstheme="majorHAnsi"/>
        </w:rPr>
      </w:pPr>
      <w:r w:rsidRPr="00FB595B">
        <w:rPr>
          <w:rFonts w:cstheme="majorHAnsi"/>
        </w:rPr>
        <w:t>En terreno una vez montados en cada tablero se deberán realizar las mediciones y pruebas indicadas en la Especificación del montaje respectiva.</w:t>
      </w:r>
    </w:p>
    <w:p w14:paraId="27926B80" w14:textId="77777777" w:rsidR="001E5D73" w:rsidRPr="00FB595B" w:rsidRDefault="001E5D73" w:rsidP="001E5D73">
      <w:pPr>
        <w:rPr>
          <w:rFonts w:cstheme="majorHAnsi"/>
        </w:rPr>
      </w:pPr>
    </w:p>
    <w:p w14:paraId="30A844DF" w14:textId="6988D7AC" w:rsidR="001E5D73" w:rsidRPr="00FB595B" w:rsidRDefault="001E5D73" w:rsidP="001E5D73">
      <w:pPr>
        <w:pStyle w:val="Ttulo2"/>
        <w:spacing w:before="0"/>
        <w:ind w:left="1134" w:hanging="1134"/>
        <w:rPr>
          <w:rFonts w:cstheme="majorHAnsi"/>
        </w:rPr>
      </w:pPr>
      <w:bookmarkStart w:id="36" w:name="_Toc21418668"/>
      <w:r w:rsidRPr="00FB595B">
        <w:rPr>
          <w:rFonts w:cstheme="majorHAnsi"/>
        </w:rPr>
        <w:t>INSPECCIÓN TÉCNICA</w:t>
      </w:r>
      <w:bookmarkEnd w:id="36"/>
    </w:p>
    <w:p w14:paraId="48F48D4B" w14:textId="77777777" w:rsidR="001E5D73" w:rsidRPr="00FB595B" w:rsidRDefault="001E5D73" w:rsidP="001E5D73">
      <w:pPr>
        <w:rPr>
          <w:rFonts w:cstheme="majorHAnsi"/>
        </w:rPr>
      </w:pPr>
      <w:r w:rsidRPr="00FB595B">
        <w:rPr>
          <w:rFonts w:cstheme="majorHAnsi"/>
        </w:rPr>
        <w:t>Con el fin de verificar la calidad de los materiales y funcionamiento de los tableros de baja tensión para servicios auxiliares y sus componentes, el Ingeniero Jefe se reserva el derecho de inspeccionarlos en fábrica por su personal o sus representantes autorizados.</w:t>
      </w:r>
    </w:p>
    <w:p w14:paraId="68DD50C2" w14:textId="77777777" w:rsidR="001E5D73" w:rsidRPr="00FB595B" w:rsidRDefault="001E5D73" w:rsidP="001E5D73">
      <w:pPr>
        <w:rPr>
          <w:rFonts w:cstheme="majorHAnsi"/>
        </w:rPr>
      </w:pPr>
      <w:r w:rsidRPr="00FB595B">
        <w:rPr>
          <w:rFonts w:cstheme="majorHAnsi"/>
        </w:rPr>
        <w:t>La inspección abarcará los aspectos que tengan relación con la fabricación de piezas y armados de partes, montajes en taller, pruebas tipo y de rutina, inspección de galvanizados, embalajes, etc.</w:t>
      </w:r>
    </w:p>
    <w:p w14:paraId="70E1CDDA" w14:textId="77777777" w:rsidR="001E5D73" w:rsidRPr="00FB595B" w:rsidRDefault="001E5D73" w:rsidP="001E5D73">
      <w:pPr>
        <w:rPr>
          <w:rFonts w:cstheme="majorHAnsi"/>
        </w:rPr>
      </w:pPr>
    </w:p>
    <w:p w14:paraId="1E9C652A" w14:textId="745B9D84" w:rsidR="001E5D73" w:rsidRPr="00FB595B" w:rsidRDefault="001E5D73" w:rsidP="001E5D73">
      <w:pPr>
        <w:pStyle w:val="Ttulo2"/>
        <w:spacing w:before="0"/>
        <w:ind w:left="1134" w:hanging="1134"/>
        <w:rPr>
          <w:rFonts w:cstheme="majorHAnsi"/>
        </w:rPr>
      </w:pPr>
      <w:bookmarkStart w:id="37" w:name="_Toc21418669"/>
      <w:r w:rsidRPr="00FB595B">
        <w:rPr>
          <w:rFonts w:cstheme="majorHAnsi"/>
        </w:rPr>
        <w:t>DOCUMENTOS TÉCNICOS</w:t>
      </w:r>
      <w:bookmarkEnd w:id="37"/>
    </w:p>
    <w:p w14:paraId="73E7AFB2" w14:textId="77777777" w:rsidR="001E5D73" w:rsidRPr="00FB595B" w:rsidRDefault="001E5D73" w:rsidP="001E5D73">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1AA7BC9" w14:textId="77777777" w:rsidR="001E5D73" w:rsidRPr="00FB595B" w:rsidRDefault="001E5D73" w:rsidP="001E5D73">
      <w:pPr>
        <w:rPr>
          <w:rFonts w:cstheme="majorHAnsi"/>
        </w:rPr>
      </w:pPr>
    </w:p>
    <w:p w14:paraId="402D2459" w14:textId="77955508" w:rsidR="001E5D73" w:rsidRPr="00FB595B" w:rsidRDefault="001E5D73" w:rsidP="001E5D73">
      <w:pPr>
        <w:pStyle w:val="Ttulo2"/>
        <w:spacing w:before="0"/>
        <w:ind w:left="1134" w:hanging="1134"/>
        <w:rPr>
          <w:rFonts w:cstheme="majorHAnsi"/>
        </w:rPr>
      </w:pPr>
      <w:bookmarkStart w:id="38" w:name="_Toc21418670"/>
      <w:r w:rsidRPr="00FB595B">
        <w:rPr>
          <w:rFonts w:cstheme="majorHAnsi"/>
        </w:rPr>
        <w:t>CONDICIONES DE TRANSPORTE, ALMACENAJE Y MANIPULACIÓN</w:t>
      </w:r>
      <w:bookmarkEnd w:id="38"/>
    </w:p>
    <w:p w14:paraId="15BBB6BD" w14:textId="5D5E264F" w:rsidR="001E5D73" w:rsidRPr="00FB595B" w:rsidRDefault="001E5D73" w:rsidP="001E5D73">
      <w:pPr>
        <w:spacing w:after="0"/>
        <w:rPr>
          <w:rFonts w:cstheme="majorHAnsi"/>
        </w:rPr>
      </w:pPr>
      <w:r w:rsidRPr="00FB595B">
        <w:rPr>
          <w:rFonts w:cstheme="majorHAnsi"/>
        </w:rPr>
        <w:t>Los equipos y todos los accesorios se embalarán y marcarán para su transporte, cumpliendo con todas las disposiciones contenidas sección 04 de estas especificaciones.</w:t>
      </w:r>
    </w:p>
    <w:p w14:paraId="01BD5E51" w14:textId="77777777" w:rsidR="001E5D73" w:rsidRPr="00FB595B" w:rsidRDefault="001E5D73" w:rsidP="001E5D73">
      <w:pPr>
        <w:rPr>
          <w:rFonts w:cstheme="majorHAnsi"/>
        </w:rPr>
      </w:pPr>
    </w:p>
    <w:p w14:paraId="7E2F6F27" w14:textId="281BF56E" w:rsidR="00D922F1" w:rsidRPr="00FB595B" w:rsidRDefault="001E5D73" w:rsidP="00A158B0">
      <w:pPr>
        <w:pStyle w:val="Ttulo1"/>
        <w:numPr>
          <w:ilvl w:val="0"/>
          <w:numId w:val="4"/>
        </w:numPr>
        <w:spacing w:before="0"/>
        <w:rPr>
          <w:rFonts w:cstheme="majorHAnsi"/>
        </w:rPr>
      </w:pPr>
      <w:bookmarkStart w:id="39" w:name="_Toc21418671"/>
      <w:r w:rsidRPr="00FB595B">
        <w:rPr>
          <w:rFonts w:cstheme="majorHAnsi"/>
        </w:rPr>
        <w:t>CABLES DE CONTROL Y FUERZA DE BAJA TENSIÓN</w:t>
      </w:r>
      <w:bookmarkEnd w:id="39"/>
      <w:r w:rsidRPr="00FB595B">
        <w:rPr>
          <w:rFonts w:cstheme="majorHAnsi"/>
        </w:rPr>
        <w:t xml:space="preserve"> </w:t>
      </w:r>
    </w:p>
    <w:p w14:paraId="24184593" w14:textId="3AE4380D" w:rsidR="00D922F1" w:rsidRPr="00FB595B" w:rsidRDefault="001E5D73" w:rsidP="00DB5E8D">
      <w:pPr>
        <w:pStyle w:val="Ttulo2"/>
        <w:ind w:left="1134" w:hanging="1134"/>
        <w:rPr>
          <w:rFonts w:cstheme="majorHAnsi"/>
        </w:rPr>
      </w:pPr>
      <w:bookmarkStart w:id="40" w:name="_Toc21418672"/>
      <w:r w:rsidRPr="00FB595B">
        <w:rPr>
          <w:rFonts w:cstheme="majorHAnsi"/>
        </w:rPr>
        <w:t>ALCANCE DEL SUMINISTRO</w:t>
      </w:r>
      <w:bookmarkEnd w:id="40"/>
    </w:p>
    <w:p w14:paraId="0285B74D" w14:textId="77777777" w:rsidR="001E5D73" w:rsidRPr="00FB595B" w:rsidRDefault="001E5D73" w:rsidP="001E5D73">
      <w:pPr>
        <w:rPr>
          <w:rFonts w:cstheme="majorHAnsi"/>
        </w:rPr>
      </w:pPr>
      <w:r w:rsidRPr="00FB595B">
        <w:rPr>
          <w:rFonts w:cstheme="majorHAnsi"/>
        </w:rPr>
        <w:t>Esta especificación se aplicará al suministro de cables de control y fuerza de baja tensión incluidos en este Contrato. Todas las disposiciones establecidas en esta cláusula son aplicables a todos los conductores eléctricos de baja tensión (menor a 1.000 V) incluidos en el Contrato.</w:t>
      </w:r>
    </w:p>
    <w:p w14:paraId="1508F477" w14:textId="3F910FD0" w:rsidR="00D922F1" w:rsidRPr="00FB595B" w:rsidRDefault="001E5D73" w:rsidP="00DB5E8D">
      <w:pPr>
        <w:pStyle w:val="Ttulo2"/>
        <w:tabs>
          <w:tab w:val="left" w:pos="1134"/>
          <w:tab w:val="left" w:pos="1418"/>
        </w:tabs>
        <w:ind w:left="1134" w:hanging="1134"/>
        <w:rPr>
          <w:rFonts w:cstheme="majorHAnsi"/>
        </w:rPr>
      </w:pPr>
      <w:bookmarkStart w:id="41" w:name="_Toc21418673"/>
      <w:r w:rsidRPr="00FB595B">
        <w:rPr>
          <w:rFonts w:cstheme="majorHAnsi"/>
        </w:rPr>
        <w:lastRenderedPageBreak/>
        <w:t>VOLUMEN DEL SUMINISTRO</w:t>
      </w:r>
      <w:bookmarkEnd w:id="41"/>
    </w:p>
    <w:p w14:paraId="031CBB7D" w14:textId="1C371E62" w:rsidR="001E5D73" w:rsidRPr="00FB595B" w:rsidRDefault="001E5D73" w:rsidP="001E5D73">
      <w:pPr>
        <w:pStyle w:val="Ttulo4"/>
        <w:ind w:left="1134" w:hanging="1134"/>
        <w:rPr>
          <w:rFonts w:cstheme="majorHAnsi"/>
        </w:rPr>
      </w:pPr>
      <w:bookmarkStart w:id="42" w:name="_Toc21418674"/>
      <w:r w:rsidRPr="00FB595B">
        <w:rPr>
          <w:rFonts w:cstheme="majorHAnsi"/>
        </w:rPr>
        <w:t>G</w:t>
      </w:r>
      <w:r w:rsidR="00337DE1" w:rsidRPr="00FB595B">
        <w:rPr>
          <w:rFonts w:cstheme="majorHAnsi"/>
        </w:rPr>
        <w:t>eneralidades</w:t>
      </w:r>
      <w:bookmarkEnd w:id="42"/>
    </w:p>
    <w:p w14:paraId="753F4E45" w14:textId="1199B1B1" w:rsidR="001E5D73" w:rsidRPr="00FB595B" w:rsidRDefault="001E5D73" w:rsidP="001E5D73">
      <w:pPr>
        <w:rPr>
          <w:rFonts w:cstheme="majorHAnsi"/>
        </w:rPr>
      </w:pPr>
      <w:r w:rsidRPr="00FB595B">
        <w:rPr>
          <w:rFonts w:cstheme="majorHAnsi"/>
        </w:rPr>
        <w:t xml:space="preserve">Las cantidades de cables y las características como sección, longitudes, etc., serán determinadas por el </w:t>
      </w:r>
      <w:r w:rsidR="00845CAA">
        <w:rPr>
          <w:rFonts w:cstheme="majorHAnsi"/>
        </w:rPr>
        <w:t>ADJUDICATARIO</w:t>
      </w:r>
      <w:r w:rsidRPr="00FB595B">
        <w:rPr>
          <w:rFonts w:cstheme="majorHAnsi"/>
        </w:rPr>
        <w:t xml:space="preserve"> y revisadas por el Ingeniero Jefe cuando se encuentre definido el diseño de detalles.</w:t>
      </w:r>
    </w:p>
    <w:p w14:paraId="18AA9BE3" w14:textId="340BA9A0" w:rsidR="001E5D73" w:rsidRPr="00FB595B" w:rsidRDefault="001E5D73" w:rsidP="001E5D73">
      <w:pPr>
        <w:rPr>
          <w:rFonts w:cstheme="majorHAnsi"/>
        </w:rPr>
      </w:pPr>
      <w:r w:rsidRPr="00FB595B">
        <w:rPr>
          <w:rFonts w:cstheme="majorHAnsi"/>
        </w:rPr>
        <w:t>Todos los cables de control y fuerza de baja tensión que se usarán al interior de recintos tales como salas de control, casas de servicios generales, casetas, etc., deberán ser construidos con aislación y cubierta fabricadas con materiales EVA (Etil- Vinil-Acetato) que, en condiciones de incendio, sean altamente retardantes a la llama, con baja emisión de humos y que no produzcan gases tóxicos ni corrosivos (halógenos).</w:t>
      </w:r>
    </w:p>
    <w:p w14:paraId="642B1FD1" w14:textId="3E773EF5" w:rsidR="001E5D73" w:rsidRPr="00FB595B" w:rsidRDefault="001E5D73" w:rsidP="001E5D73">
      <w:pPr>
        <w:rPr>
          <w:rFonts w:cstheme="majorHAnsi"/>
        </w:rPr>
      </w:pPr>
      <w:r w:rsidRPr="00FB595B">
        <w:rPr>
          <w:rFonts w:cstheme="majorHAnsi"/>
        </w:rPr>
        <w:t>Todos los cables de control y fuerza de baja tensión que se usarán al exterior de los recintos, es decir, en canaletas o ductos del patio de la subestación deberán ser construidos con aislación de XLPE para 80°C y cubierta de PVC.</w:t>
      </w:r>
    </w:p>
    <w:p w14:paraId="427060B9" w14:textId="77777777" w:rsidR="001E5D73" w:rsidRPr="00FB595B" w:rsidRDefault="001E5D73" w:rsidP="001E5D73">
      <w:pPr>
        <w:rPr>
          <w:rFonts w:cstheme="majorHAnsi"/>
        </w:rPr>
      </w:pPr>
    </w:p>
    <w:p w14:paraId="2FC8B910" w14:textId="56CF0F1D" w:rsidR="001E5D73" w:rsidRPr="00FB595B" w:rsidRDefault="001E5D73" w:rsidP="001E5D73">
      <w:pPr>
        <w:pStyle w:val="Ttulo4"/>
        <w:ind w:left="1134" w:hanging="1134"/>
        <w:rPr>
          <w:rFonts w:cstheme="majorHAnsi"/>
        </w:rPr>
      </w:pPr>
      <w:bookmarkStart w:id="43" w:name="_Toc21418675"/>
      <w:r w:rsidRPr="00FB595B">
        <w:rPr>
          <w:rFonts w:cstheme="majorHAnsi"/>
        </w:rPr>
        <w:t>O</w:t>
      </w:r>
      <w:r w:rsidR="00337DE1" w:rsidRPr="00FB595B">
        <w:rPr>
          <w:rFonts w:cstheme="majorHAnsi"/>
        </w:rPr>
        <w:t>tros elementos incluidos en el suministro</w:t>
      </w:r>
      <w:bookmarkEnd w:id="43"/>
    </w:p>
    <w:p w14:paraId="0F5AD9A0" w14:textId="77777777" w:rsidR="001E5D73" w:rsidRPr="00FB595B" w:rsidRDefault="001E5D73" w:rsidP="001E5D73">
      <w:pPr>
        <w:rPr>
          <w:rFonts w:cstheme="majorHAnsi"/>
        </w:rPr>
      </w:pPr>
      <w:r w:rsidRPr="00FB595B">
        <w:rPr>
          <w:rFonts w:cstheme="majorHAnsi"/>
        </w:rPr>
        <w:t>En el suministro para los cables de control y fuerza de baja tensión, además está incluido lo siguiente:</w:t>
      </w:r>
    </w:p>
    <w:p w14:paraId="2B5B8BE5" w14:textId="77777777" w:rsidR="001E5D73" w:rsidRPr="00FB595B" w:rsidRDefault="001E5D73" w:rsidP="00A158B0">
      <w:pPr>
        <w:pStyle w:val="Prrafodelista"/>
        <w:numPr>
          <w:ilvl w:val="0"/>
          <w:numId w:val="5"/>
        </w:numPr>
        <w:ind w:left="1854"/>
        <w:rPr>
          <w:rFonts w:cstheme="majorHAnsi"/>
        </w:rPr>
      </w:pPr>
      <w:r w:rsidRPr="00FB595B">
        <w:rPr>
          <w:rFonts w:cstheme="majorHAnsi"/>
        </w:rPr>
        <w:t>Todas las pruebas solicitadas.</w:t>
      </w:r>
    </w:p>
    <w:p w14:paraId="72128F94" w14:textId="77777777" w:rsidR="001E5D73" w:rsidRPr="00FB595B" w:rsidRDefault="001E5D73" w:rsidP="00A158B0">
      <w:pPr>
        <w:pStyle w:val="Prrafodelista"/>
        <w:numPr>
          <w:ilvl w:val="0"/>
          <w:numId w:val="5"/>
        </w:numPr>
        <w:ind w:left="1854"/>
        <w:rPr>
          <w:rFonts w:cstheme="majorHAnsi"/>
        </w:rPr>
      </w:pPr>
      <w:r w:rsidRPr="00FB595B">
        <w:rPr>
          <w:rFonts w:cstheme="majorHAnsi"/>
        </w:rPr>
        <w:t>Todos los elementos necesarios para el montaje de los cables.</w:t>
      </w:r>
    </w:p>
    <w:p w14:paraId="4D1B143B" w14:textId="77777777" w:rsidR="001E5D73" w:rsidRPr="00FB595B" w:rsidRDefault="001E5D73"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y mantenimiento y toda la información técnica solicitada en esta sección.</w:t>
      </w:r>
    </w:p>
    <w:p w14:paraId="22E3F1D4" w14:textId="77777777" w:rsidR="001E5D73" w:rsidRPr="00FB595B" w:rsidRDefault="001E5D73" w:rsidP="00A158B0">
      <w:pPr>
        <w:pStyle w:val="Prrafodelista"/>
        <w:numPr>
          <w:ilvl w:val="0"/>
          <w:numId w:val="5"/>
        </w:numPr>
        <w:ind w:left="1854"/>
        <w:rPr>
          <w:rFonts w:cstheme="majorHAnsi"/>
        </w:rPr>
      </w:pPr>
      <w:r w:rsidRPr="00FB595B">
        <w:rPr>
          <w:rFonts w:cstheme="majorHAnsi"/>
        </w:rPr>
        <w:t>Repuestos mínimos recomendados por el fabricante.</w:t>
      </w:r>
    </w:p>
    <w:p w14:paraId="1DC1160E" w14:textId="77777777" w:rsidR="001E5D73" w:rsidRPr="00FB595B" w:rsidRDefault="001E5D73" w:rsidP="00A158B0">
      <w:pPr>
        <w:pStyle w:val="Prrafodelista"/>
        <w:numPr>
          <w:ilvl w:val="0"/>
          <w:numId w:val="5"/>
        </w:numPr>
        <w:ind w:left="1854"/>
        <w:rPr>
          <w:rFonts w:cstheme="majorHAnsi"/>
        </w:rPr>
      </w:pPr>
      <w:r w:rsidRPr="00FB595B">
        <w:rPr>
          <w:rFonts w:cstheme="majorHAnsi"/>
        </w:rPr>
        <w:t>Herramientas y accesorios especiales de mantenimiento recomendados por el fabricante.</w:t>
      </w:r>
    </w:p>
    <w:p w14:paraId="3CAE6814" w14:textId="77777777" w:rsidR="001E5D73" w:rsidRPr="00FB595B" w:rsidRDefault="001E5D73" w:rsidP="001E5D73">
      <w:pPr>
        <w:rPr>
          <w:rFonts w:cstheme="majorHAnsi"/>
        </w:rPr>
      </w:pPr>
    </w:p>
    <w:p w14:paraId="59CC1D72" w14:textId="3DFF118F" w:rsidR="001E5D73" w:rsidRPr="00FB595B" w:rsidRDefault="001E5D73" w:rsidP="001E5D73">
      <w:pPr>
        <w:pStyle w:val="Ttulo2"/>
        <w:tabs>
          <w:tab w:val="left" w:pos="1134"/>
          <w:tab w:val="left" w:pos="1418"/>
        </w:tabs>
        <w:ind w:left="1134" w:hanging="1134"/>
        <w:rPr>
          <w:rFonts w:cstheme="majorHAnsi"/>
        </w:rPr>
      </w:pPr>
      <w:bookmarkStart w:id="44" w:name="_Toc21418676"/>
      <w:r w:rsidRPr="00FB595B">
        <w:rPr>
          <w:rFonts w:cstheme="majorHAnsi"/>
        </w:rPr>
        <w:t>ESPECIFICACIONES Y NORMAS APLICABLES</w:t>
      </w:r>
      <w:bookmarkEnd w:id="44"/>
    </w:p>
    <w:p w14:paraId="61E342BC" w14:textId="247B437B" w:rsidR="001E5D73" w:rsidRPr="00FB595B" w:rsidRDefault="001E5D73" w:rsidP="001E5D73">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cables de control y fuerza de baja tensión, conforme a la lista de documentos técnicos y orden de prelación siguiente:</w:t>
      </w:r>
    </w:p>
    <w:p w14:paraId="66841351" w14:textId="77777777" w:rsidR="001E5D73" w:rsidRPr="00FB595B" w:rsidRDefault="001E5D73" w:rsidP="00A158B0">
      <w:pPr>
        <w:pStyle w:val="Prrafodelista"/>
        <w:numPr>
          <w:ilvl w:val="0"/>
          <w:numId w:val="5"/>
        </w:numPr>
        <w:ind w:left="1854"/>
        <w:rPr>
          <w:rFonts w:cstheme="majorHAnsi"/>
        </w:rPr>
      </w:pPr>
      <w:r w:rsidRPr="00FB595B">
        <w:rPr>
          <w:rFonts w:cstheme="majorHAnsi"/>
        </w:rPr>
        <w:t>Estas especificaciones técnicas.</w:t>
      </w:r>
    </w:p>
    <w:p w14:paraId="73E5EF47" w14:textId="77777777" w:rsidR="001E5D73" w:rsidRPr="00FB595B" w:rsidRDefault="001E5D73"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5719635D" w14:textId="77777777" w:rsidR="001E5D73" w:rsidRPr="00FB595B" w:rsidRDefault="001E5D73" w:rsidP="00A158B0">
      <w:pPr>
        <w:pStyle w:val="Prrafodelista"/>
        <w:numPr>
          <w:ilvl w:val="0"/>
          <w:numId w:val="5"/>
        </w:numPr>
        <w:ind w:left="1854"/>
        <w:rPr>
          <w:rFonts w:cstheme="majorHAnsi"/>
        </w:rPr>
      </w:pPr>
      <w:r w:rsidRPr="00FB595B">
        <w:rPr>
          <w:rFonts w:cstheme="majorHAnsi"/>
        </w:rPr>
        <w:t>Las normas aplicables, citadas más adelante.</w:t>
      </w:r>
    </w:p>
    <w:p w14:paraId="0405C845" w14:textId="3C2D6C32" w:rsidR="001E5D73" w:rsidRPr="00FB595B" w:rsidRDefault="001E5D73"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r w:rsidRPr="00FB595B">
        <w:rPr>
          <w:rFonts w:cstheme="majorHAnsi"/>
        </w:rPr>
        <w:t>.</w:t>
      </w:r>
    </w:p>
    <w:p w14:paraId="6CE0BE9A" w14:textId="77777777" w:rsidR="001E5D73" w:rsidRPr="00FB595B" w:rsidRDefault="001E5D73" w:rsidP="001E5D73">
      <w:pPr>
        <w:rPr>
          <w:rFonts w:cstheme="majorHAnsi"/>
        </w:rPr>
      </w:pPr>
      <w:r w:rsidRPr="00FB595B">
        <w:rPr>
          <w:rFonts w:cstheme="majorHAnsi"/>
        </w:rPr>
        <w:t xml:space="preserve">A continuación, se señalan las principales cláusulas y normas aplicables para el suministro de los cables de control y fuerza de baja tensión, sin perjuicio que para algún aspecto no </w:t>
      </w:r>
      <w:r w:rsidRPr="00FB595B">
        <w:rPr>
          <w:rFonts w:cstheme="majorHAnsi"/>
        </w:rPr>
        <w:lastRenderedPageBreak/>
        <w:t>cubierto se apliquen las demás cláusulas del presente Contrato u otras normas internacionales no explícitamente citadas:</w:t>
      </w:r>
    </w:p>
    <w:tbl>
      <w:tblPr>
        <w:tblStyle w:val="TableNormal1"/>
        <w:tblW w:w="0" w:type="auto"/>
        <w:tblInd w:w="851" w:type="dxa"/>
        <w:tblLayout w:type="fixed"/>
        <w:tblLook w:val="01E0" w:firstRow="1" w:lastRow="1" w:firstColumn="1" w:lastColumn="1" w:noHBand="0" w:noVBand="0"/>
      </w:tblPr>
      <w:tblGrid>
        <w:gridCol w:w="3357"/>
        <w:gridCol w:w="612"/>
        <w:gridCol w:w="4584"/>
      </w:tblGrid>
      <w:tr w:rsidR="001E5D73" w:rsidRPr="00FB595B" w14:paraId="23E9DBA1" w14:textId="77777777" w:rsidTr="00C718B6">
        <w:trPr>
          <w:trHeight w:val="20"/>
        </w:trPr>
        <w:tc>
          <w:tcPr>
            <w:tcW w:w="3357" w:type="dxa"/>
            <w:vAlign w:val="center"/>
          </w:tcPr>
          <w:p w14:paraId="04FD1B5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Sección 03</w:t>
            </w:r>
          </w:p>
        </w:tc>
        <w:tc>
          <w:tcPr>
            <w:tcW w:w="612" w:type="dxa"/>
          </w:tcPr>
          <w:p w14:paraId="7D0EF37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419FA0D5"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Estipulaciones para el diseño de las obras de estas Especificaciones.</w:t>
            </w:r>
          </w:p>
        </w:tc>
      </w:tr>
      <w:tr w:rsidR="001E5D73" w:rsidRPr="00FB595B" w14:paraId="40164A2F" w14:textId="77777777" w:rsidTr="00C718B6">
        <w:trPr>
          <w:trHeight w:val="20"/>
        </w:trPr>
        <w:tc>
          <w:tcPr>
            <w:tcW w:w="3357" w:type="dxa"/>
            <w:vAlign w:val="center"/>
          </w:tcPr>
          <w:p w14:paraId="5D9B7791"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60228</w:t>
            </w:r>
          </w:p>
        </w:tc>
        <w:tc>
          <w:tcPr>
            <w:tcW w:w="612" w:type="dxa"/>
          </w:tcPr>
          <w:p w14:paraId="3046EBD7"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BD25BBE"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Conductor de cobre.</w:t>
            </w:r>
          </w:p>
        </w:tc>
      </w:tr>
      <w:tr w:rsidR="001E5D73" w:rsidRPr="00FB595B" w14:paraId="27904686" w14:textId="77777777" w:rsidTr="00C718B6">
        <w:trPr>
          <w:trHeight w:val="20"/>
        </w:trPr>
        <w:tc>
          <w:tcPr>
            <w:tcW w:w="3357" w:type="dxa"/>
            <w:vAlign w:val="center"/>
          </w:tcPr>
          <w:p w14:paraId="3228D5D3"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60332-3</w:t>
            </w:r>
          </w:p>
        </w:tc>
        <w:tc>
          <w:tcPr>
            <w:tcW w:w="612" w:type="dxa"/>
          </w:tcPr>
          <w:p w14:paraId="639FD6F1"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0605CCD9"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llama vertical.</w:t>
            </w:r>
          </w:p>
        </w:tc>
      </w:tr>
      <w:tr w:rsidR="001E5D73" w:rsidRPr="00FB595B" w14:paraId="54DA204C" w14:textId="77777777" w:rsidTr="00C718B6">
        <w:trPr>
          <w:trHeight w:val="20"/>
        </w:trPr>
        <w:tc>
          <w:tcPr>
            <w:tcW w:w="3357" w:type="dxa"/>
            <w:vAlign w:val="center"/>
          </w:tcPr>
          <w:p w14:paraId="64EE442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60502-1</w:t>
            </w:r>
          </w:p>
        </w:tc>
        <w:tc>
          <w:tcPr>
            <w:tcW w:w="612" w:type="dxa"/>
          </w:tcPr>
          <w:p w14:paraId="23B9F605"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1FF3D6"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Construcción y pruebas de cables de poder.</w:t>
            </w:r>
          </w:p>
        </w:tc>
      </w:tr>
      <w:tr w:rsidR="001E5D73" w:rsidRPr="00FB595B" w14:paraId="74A4474E" w14:textId="77777777" w:rsidTr="00C718B6">
        <w:trPr>
          <w:trHeight w:val="20"/>
        </w:trPr>
        <w:tc>
          <w:tcPr>
            <w:tcW w:w="3357" w:type="dxa"/>
            <w:vAlign w:val="center"/>
          </w:tcPr>
          <w:p w14:paraId="4F15EF5B"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60754-1</w:t>
            </w:r>
          </w:p>
        </w:tc>
        <w:tc>
          <w:tcPr>
            <w:tcW w:w="612" w:type="dxa"/>
          </w:tcPr>
          <w:p w14:paraId="178C578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7E072F08"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Ensayo de conductividad y pH.</w:t>
            </w:r>
          </w:p>
        </w:tc>
      </w:tr>
      <w:tr w:rsidR="001E5D73" w:rsidRPr="00FB595B" w14:paraId="3FC6FFB4" w14:textId="77777777" w:rsidTr="00C718B6">
        <w:trPr>
          <w:trHeight w:val="20"/>
        </w:trPr>
        <w:tc>
          <w:tcPr>
            <w:tcW w:w="3357" w:type="dxa"/>
            <w:vAlign w:val="center"/>
          </w:tcPr>
          <w:p w14:paraId="5D506FD9"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VDE 0472 Parte 813</w:t>
            </w:r>
          </w:p>
        </w:tc>
        <w:tc>
          <w:tcPr>
            <w:tcW w:w="612" w:type="dxa"/>
          </w:tcPr>
          <w:p w14:paraId="71DFC30D"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4AC727"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Corrosividad de los gases de combustión.</w:t>
            </w:r>
          </w:p>
        </w:tc>
      </w:tr>
      <w:tr w:rsidR="001E5D73" w:rsidRPr="00FB595B" w14:paraId="0172F49E" w14:textId="77777777" w:rsidTr="00C718B6">
        <w:trPr>
          <w:trHeight w:val="20"/>
        </w:trPr>
        <w:tc>
          <w:tcPr>
            <w:tcW w:w="3357" w:type="dxa"/>
            <w:vAlign w:val="center"/>
          </w:tcPr>
          <w:p w14:paraId="504C82BE"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ASTM E662-97</w:t>
            </w:r>
          </w:p>
        </w:tc>
        <w:tc>
          <w:tcPr>
            <w:tcW w:w="612" w:type="dxa"/>
          </w:tcPr>
          <w:p w14:paraId="22409183"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21B03F1"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humos.</w:t>
            </w:r>
          </w:p>
        </w:tc>
      </w:tr>
    </w:tbl>
    <w:p w14:paraId="7CAE0654" w14:textId="77777777" w:rsidR="00DB5E8D" w:rsidRPr="00FB595B" w:rsidRDefault="00DB5E8D" w:rsidP="00DB5E8D">
      <w:pPr>
        <w:pStyle w:val="Prrafodelista"/>
        <w:ind w:left="1854"/>
        <w:rPr>
          <w:rFonts w:cstheme="majorHAnsi"/>
        </w:rPr>
      </w:pPr>
    </w:p>
    <w:p w14:paraId="525286A1" w14:textId="40502C30" w:rsidR="00D922F1" w:rsidRPr="00FB595B" w:rsidRDefault="00246E6E" w:rsidP="00DB5E8D">
      <w:pPr>
        <w:pStyle w:val="Ttulo2"/>
        <w:ind w:left="1134" w:hanging="1134"/>
        <w:rPr>
          <w:rFonts w:cstheme="majorHAnsi"/>
        </w:rPr>
      </w:pPr>
      <w:bookmarkStart w:id="45" w:name="_Toc21418677"/>
      <w:r w:rsidRPr="00FB595B">
        <w:rPr>
          <w:rFonts w:cstheme="majorHAnsi"/>
        </w:rPr>
        <w:t>CONDICIONES AMBIENTALES</w:t>
      </w:r>
      <w:bookmarkEnd w:id="45"/>
    </w:p>
    <w:p w14:paraId="40EEA3CD" w14:textId="77777777" w:rsidR="00C718B6" w:rsidRPr="00FB595B" w:rsidRDefault="00C718B6" w:rsidP="00C718B6">
      <w:pPr>
        <w:rPr>
          <w:rFonts w:cstheme="majorHAnsi"/>
        </w:rPr>
      </w:pPr>
      <w:r w:rsidRPr="00FB595B">
        <w:rPr>
          <w:rFonts w:cstheme="majorHAnsi"/>
        </w:rPr>
        <w:t>Los cables de control y fuerza de baja tensión estarán diseñados para trabajar tanto al ambiente exterior como al interior, bajo las condiciones ambientales indicadas en la Sección 01 de estas especificaciones.</w:t>
      </w:r>
    </w:p>
    <w:p w14:paraId="0D2FC53A" w14:textId="77777777" w:rsidR="00DB5E8D" w:rsidRPr="00FB595B" w:rsidRDefault="00DB5E8D" w:rsidP="00DB5E8D">
      <w:pPr>
        <w:pStyle w:val="Prrafodelista"/>
        <w:ind w:left="1854"/>
        <w:rPr>
          <w:rFonts w:cstheme="majorHAnsi"/>
        </w:rPr>
      </w:pPr>
    </w:p>
    <w:p w14:paraId="7AE2EBDE" w14:textId="6701D408" w:rsidR="00D922F1" w:rsidRPr="00FB595B" w:rsidRDefault="00C718B6" w:rsidP="00DB5E8D">
      <w:pPr>
        <w:pStyle w:val="Ttulo2"/>
        <w:ind w:left="1134" w:hanging="1134"/>
        <w:rPr>
          <w:rFonts w:cstheme="majorHAnsi"/>
        </w:rPr>
      </w:pPr>
      <w:bookmarkStart w:id="46" w:name="_Toc21418678"/>
      <w:r w:rsidRPr="00FB595B">
        <w:rPr>
          <w:rFonts w:cstheme="majorHAnsi"/>
        </w:rPr>
        <w:t>CARACTERÍSTICAS TÉCNICAS</w:t>
      </w:r>
      <w:bookmarkEnd w:id="46"/>
    </w:p>
    <w:p w14:paraId="6F82CD11" w14:textId="03F9B659" w:rsidR="00C718B6" w:rsidRPr="00FB595B" w:rsidRDefault="00C718B6" w:rsidP="00C718B6">
      <w:pPr>
        <w:pStyle w:val="Ttulo4"/>
        <w:ind w:left="1134" w:hanging="1134"/>
        <w:rPr>
          <w:rFonts w:cstheme="majorHAnsi"/>
        </w:rPr>
      </w:pPr>
      <w:bookmarkStart w:id="47" w:name="_Toc21418679"/>
      <w:r w:rsidRPr="00FB595B">
        <w:rPr>
          <w:rFonts w:cstheme="majorHAnsi"/>
        </w:rPr>
        <w:t>C</w:t>
      </w:r>
      <w:r w:rsidR="00337DE1" w:rsidRPr="00FB595B">
        <w:rPr>
          <w:rFonts w:cstheme="majorHAnsi"/>
        </w:rPr>
        <w:t>aracterísticas eléctricas de los cables de control</w:t>
      </w:r>
      <w:bookmarkEnd w:id="47"/>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E92C16D" w14:textId="77777777" w:rsidTr="00C718B6">
        <w:trPr>
          <w:trHeight w:val="20"/>
        </w:trPr>
        <w:tc>
          <w:tcPr>
            <w:tcW w:w="4252" w:type="dxa"/>
            <w:vAlign w:val="center"/>
          </w:tcPr>
          <w:p w14:paraId="251F9297"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47477BEE"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1C6A2178" w14:textId="35FBDF15"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0,6/1 </w:t>
            </w:r>
            <w:r w:rsidR="00337DE1" w:rsidRPr="00FB595B">
              <w:rPr>
                <w:rFonts w:cstheme="majorHAnsi"/>
                <w:sz w:val="22"/>
                <w:lang w:val="es-CL"/>
              </w:rPr>
              <w:t>Kv</w:t>
            </w:r>
          </w:p>
        </w:tc>
      </w:tr>
      <w:tr w:rsidR="00C718B6" w:rsidRPr="00FB595B" w14:paraId="459DCB8F" w14:textId="77777777" w:rsidTr="00C718B6">
        <w:trPr>
          <w:trHeight w:val="20"/>
        </w:trPr>
        <w:tc>
          <w:tcPr>
            <w:tcW w:w="4252" w:type="dxa"/>
            <w:vAlign w:val="center"/>
          </w:tcPr>
          <w:p w14:paraId="4F133B5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2FD8D3D9"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C43F1BE"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19260021" w14:textId="77777777" w:rsidTr="00C718B6">
        <w:trPr>
          <w:trHeight w:val="20"/>
        </w:trPr>
        <w:tc>
          <w:tcPr>
            <w:tcW w:w="4252" w:type="dxa"/>
            <w:vAlign w:val="center"/>
          </w:tcPr>
          <w:p w14:paraId="5196F601"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27686207"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A855BF7"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37B4C334" w14:textId="77777777" w:rsidTr="00C718B6">
        <w:trPr>
          <w:trHeight w:val="20"/>
        </w:trPr>
        <w:tc>
          <w:tcPr>
            <w:tcW w:w="4252" w:type="dxa"/>
            <w:vAlign w:val="center"/>
          </w:tcPr>
          <w:p w14:paraId="61DFACF5"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5CFB0AF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5E0AF6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01F8057B" w14:textId="77777777" w:rsidTr="00C718B6">
        <w:trPr>
          <w:trHeight w:val="20"/>
        </w:trPr>
        <w:tc>
          <w:tcPr>
            <w:tcW w:w="4252" w:type="dxa"/>
            <w:vAlign w:val="center"/>
          </w:tcPr>
          <w:p w14:paraId="2CB166C0"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2CBFAAD1"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008F05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047B5E94" w14:textId="77777777" w:rsidTr="00C718B6">
        <w:trPr>
          <w:trHeight w:val="20"/>
        </w:trPr>
        <w:tc>
          <w:tcPr>
            <w:tcW w:w="4252" w:type="dxa"/>
            <w:vAlign w:val="center"/>
          </w:tcPr>
          <w:p w14:paraId="22F7000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78C9A752"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B24F943" w14:textId="54EC24C1"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31D5341C" w14:textId="77777777" w:rsidR="00C718B6" w:rsidRPr="00FB595B" w:rsidRDefault="00C718B6" w:rsidP="00C718B6">
      <w:pPr>
        <w:rPr>
          <w:rFonts w:cstheme="majorHAnsi"/>
        </w:rPr>
      </w:pPr>
    </w:p>
    <w:p w14:paraId="484E547E" w14:textId="71BDFE56" w:rsidR="00C718B6" w:rsidRPr="00FB595B" w:rsidRDefault="00C718B6" w:rsidP="00C718B6">
      <w:pPr>
        <w:pStyle w:val="Ttulo4"/>
        <w:ind w:left="1134" w:hanging="1134"/>
        <w:rPr>
          <w:rFonts w:cstheme="majorHAnsi"/>
        </w:rPr>
      </w:pPr>
      <w:bookmarkStart w:id="48" w:name="_Toc21418680"/>
      <w:r w:rsidRPr="00FB595B">
        <w:rPr>
          <w:rFonts w:cstheme="majorHAnsi"/>
        </w:rPr>
        <w:lastRenderedPageBreak/>
        <w:t>C</w:t>
      </w:r>
      <w:r w:rsidR="00337DE1" w:rsidRPr="00FB595B">
        <w:rPr>
          <w:rFonts w:cstheme="majorHAnsi"/>
        </w:rPr>
        <w:t>aracterísticas eléctricas de los cables de fuerza</w:t>
      </w:r>
      <w:bookmarkEnd w:id="48"/>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86D32CA" w14:textId="77777777" w:rsidTr="00746ED2">
        <w:trPr>
          <w:trHeight w:val="20"/>
        </w:trPr>
        <w:tc>
          <w:tcPr>
            <w:tcW w:w="4252" w:type="dxa"/>
            <w:vAlign w:val="center"/>
          </w:tcPr>
          <w:p w14:paraId="4C7CBC4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6850BB0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7C24BCD5"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0,6/1 kV</w:t>
            </w:r>
          </w:p>
        </w:tc>
      </w:tr>
      <w:tr w:rsidR="00C718B6" w:rsidRPr="00FB595B" w14:paraId="2312294E" w14:textId="77777777" w:rsidTr="00746ED2">
        <w:trPr>
          <w:trHeight w:val="20"/>
        </w:trPr>
        <w:tc>
          <w:tcPr>
            <w:tcW w:w="4252" w:type="dxa"/>
            <w:vAlign w:val="center"/>
          </w:tcPr>
          <w:p w14:paraId="0042292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053198B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ABD166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54186C8C" w14:textId="77777777" w:rsidTr="00746ED2">
        <w:trPr>
          <w:trHeight w:val="20"/>
        </w:trPr>
        <w:tc>
          <w:tcPr>
            <w:tcW w:w="4252" w:type="dxa"/>
            <w:vAlign w:val="center"/>
          </w:tcPr>
          <w:p w14:paraId="0AC7508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1B6937EB"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E92E2E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270FE98D" w14:textId="77777777" w:rsidTr="00746ED2">
        <w:trPr>
          <w:trHeight w:val="20"/>
        </w:trPr>
        <w:tc>
          <w:tcPr>
            <w:tcW w:w="4252" w:type="dxa"/>
            <w:vAlign w:val="center"/>
          </w:tcPr>
          <w:p w14:paraId="48091784"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1FD808EF"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3DDB7478"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41E84118" w14:textId="77777777" w:rsidTr="00746ED2">
        <w:trPr>
          <w:trHeight w:val="20"/>
        </w:trPr>
        <w:tc>
          <w:tcPr>
            <w:tcW w:w="4252" w:type="dxa"/>
            <w:vAlign w:val="center"/>
          </w:tcPr>
          <w:p w14:paraId="287F846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3F07A735"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3A667C9"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7534FE17" w14:textId="77777777" w:rsidTr="00746ED2">
        <w:trPr>
          <w:trHeight w:val="20"/>
        </w:trPr>
        <w:tc>
          <w:tcPr>
            <w:tcW w:w="4252" w:type="dxa"/>
            <w:vAlign w:val="center"/>
          </w:tcPr>
          <w:p w14:paraId="0615FC9B"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1488735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1BDB0D0" w14:textId="10584C1F"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2638AAEC" w14:textId="77777777" w:rsidR="00C718B6" w:rsidRPr="00FB595B" w:rsidRDefault="00C718B6" w:rsidP="00C718B6">
      <w:pPr>
        <w:rPr>
          <w:rFonts w:cstheme="majorHAnsi"/>
        </w:rPr>
      </w:pPr>
    </w:p>
    <w:p w14:paraId="2EA457A3" w14:textId="08574137" w:rsidR="00D922F1" w:rsidRPr="00FB595B" w:rsidRDefault="00C718B6" w:rsidP="00DB5E8D">
      <w:pPr>
        <w:pStyle w:val="Ttulo2"/>
        <w:ind w:left="1134" w:hanging="1134"/>
        <w:rPr>
          <w:rFonts w:cstheme="majorHAnsi"/>
        </w:rPr>
      </w:pPr>
      <w:bookmarkStart w:id="49" w:name="_Toc21418681"/>
      <w:r w:rsidRPr="00FB595B">
        <w:rPr>
          <w:rFonts w:cstheme="majorHAnsi"/>
        </w:rPr>
        <w:t>DISEÑO GENERAL</w:t>
      </w:r>
      <w:bookmarkEnd w:id="49"/>
    </w:p>
    <w:p w14:paraId="0B8BBAEB" w14:textId="381450F7" w:rsidR="00C718B6" w:rsidRPr="00FB595B" w:rsidRDefault="00C718B6" w:rsidP="00C718B6">
      <w:pPr>
        <w:pStyle w:val="Ttulo4"/>
        <w:ind w:left="1134" w:hanging="1134"/>
        <w:rPr>
          <w:rFonts w:cstheme="majorHAnsi"/>
        </w:rPr>
      </w:pPr>
      <w:bookmarkStart w:id="50" w:name="_Toc21418682"/>
      <w:r w:rsidRPr="00FB595B">
        <w:rPr>
          <w:rFonts w:cstheme="majorHAnsi"/>
        </w:rPr>
        <w:t>Tipo</w:t>
      </w:r>
      <w:bookmarkEnd w:id="50"/>
    </w:p>
    <w:p w14:paraId="16BDF1FF" w14:textId="77777777" w:rsidR="00C718B6" w:rsidRPr="00FB595B" w:rsidRDefault="00C718B6" w:rsidP="00C718B6">
      <w:pPr>
        <w:rPr>
          <w:rFonts w:cstheme="majorHAnsi"/>
        </w:rPr>
      </w:pPr>
      <w:r w:rsidRPr="00FB595B">
        <w:rPr>
          <w:rFonts w:cstheme="majorHAnsi"/>
        </w:rPr>
        <w:t>Los conductores deberán ser de cobre recocido, de varios alambres, con cableado concéntrico Clase 2, según norma IEC 60228.</w:t>
      </w:r>
    </w:p>
    <w:p w14:paraId="3B35B090" w14:textId="77777777" w:rsidR="00DB5E8D" w:rsidRPr="00FB595B" w:rsidRDefault="00DB5E8D" w:rsidP="00D922F1">
      <w:pPr>
        <w:rPr>
          <w:rFonts w:cstheme="majorHAnsi"/>
        </w:rPr>
      </w:pPr>
    </w:p>
    <w:p w14:paraId="5B5E90A8" w14:textId="7842AA9A" w:rsidR="00D922F1" w:rsidRPr="00FB595B" w:rsidRDefault="00746ED2" w:rsidP="00DB5E8D">
      <w:pPr>
        <w:pStyle w:val="Ttulo2"/>
        <w:ind w:left="1134" w:hanging="1134"/>
        <w:rPr>
          <w:rFonts w:cstheme="majorHAnsi"/>
        </w:rPr>
      </w:pPr>
      <w:bookmarkStart w:id="51" w:name="_Toc21418683"/>
      <w:r w:rsidRPr="00FB595B">
        <w:rPr>
          <w:rFonts w:cstheme="majorHAnsi"/>
          <w:caps w:val="0"/>
        </w:rPr>
        <w:t>MATERIALES EMPLEADOS</w:t>
      </w:r>
      <w:bookmarkEnd w:id="51"/>
    </w:p>
    <w:p w14:paraId="6F20A57E" w14:textId="7FDDF0C7" w:rsidR="00C718B6" w:rsidRPr="00FB595B" w:rsidRDefault="00C84178" w:rsidP="00C718B6">
      <w:pPr>
        <w:rPr>
          <w:rFonts w:cstheme="majorHAnsi"/>
        </w:rPr>
      </w:pPr>
      <w:r w:rsidRPr="00FB595B">
        <w:rPr>
          <w:rFonts w:cstheme="majorHAnsi"/>
        </w:rPr>
        <w:t xml:space="preserve">Todos los </w:t>
      </w:r>
      <w:r w:rsidR="00C718B6" w:rsidRPr="00FB595B">
        <w:rPr>
          <w:rFonts w:cstheme="majorHAnsi"/>
        </w:rPr>
        <w:t>materiales, en especial los de aislación y cubierta, se deberán elegir de manera que los cables terminados cumplan los requisitos de las normas citadas en estas especificaciones y cumplan satisfactoriamente las pruebas estipuladas en la Sección 17 de estas especificaciones.</w:t>
      </w:r>
    </w:p>
    <w:p w14:paraId="5279BFA5" w14:textId="77777777" w:rsidR="00C718B6" w:rsidRPr="00FB595B" w:rsidRDefault="00C718B6" w:rsidP="00C718B6">
      <w:pPr>
        <w:rPr>
          <w:rFonts w:cstheme="majorHAnsi"/>
        </w:rPr>
      </w:pPr>
      <w:r w:rsidRPr="00FB595B">
        <w:rPr>
          <w:rFonts w:cstheme="majorHAnsi"/>
        </w:rPr>
        <w:t>En los cables de control, el espesor de la aislación deberá ser como mínimo el especificado en la subcláusula 6.2 de la norma IEC 60502-1 y el espesor de la cubierta deberá cumplir los requisitos de la subcláusula 13.3 de la norma IEC 60502-1.</w:t>
      </w:r>
    </w:p>
    <w:p w14:paraId="23B9F3EF" w14:textId="77777777" w:rsidR="00C718B6" w:rsidRPr="00FB595B" w:rsidRDefault="00C718B6" w:rsidP="00C718B6">
      <w:pPr>
        <w:rPr>
          <w:rFonts w:cstheme="majorHAnsi"/>
        </w:rPr>
      </w:pPr>
      <w:r w:rsidRPr="00FB595B">
        <w:rPr>
          <w:rFonts w:cstheme="majorHAnsi"/>
        </w:rPr>
        <w:t>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w:t>
      </w:r>
    </w:p>
    <w:p w14:paraId="2FCFED3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Color de la aislación</w:t>
      </w:r>
    </w:p>
    <w:p w14:paraId="56CD400F" w14:textId="77777777" w:rsidR="00C718B6" w:rsidRPr="00FB595B" w:rsidRDefault="00C718B6" w:rsidP="00C84178">
      <w:pPr>
        <w:ind w:left="1418"/>
        <w:rPr>
          <w:rFonts w:cstheme="majorHAnsi"/>
        </w:rPr>
      </w:pPr>
      <w:r w:rsidRPr="00FB595B">
        <w:rPr>
          <w:rFonts w:cstheme="majorHAnsi"/>
        </w:rPr>
        <w:t>La aislación de los conductores de los cables de control y fuerza, monoconductores y multiconductores, resistentes a los incendios, deberá ser de preferencia de color natural (sin colorante).</w:t>
      </w:r>
    </w:p>
    <w:p w14:paraId="1B1F65C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lastRenderedPageBreak/>
        <w:t>Color de la cubierta</w:t>
      </w:r>
    </w:p>
    <w:p w14:paraId="1E9147F6" w14:textId="77777777" w:rsidR="00C718B6" w:rsidRPr="00FB595B" w:rsidRDefault="00C718B6" w:rsidP="00C84178">
      <w:pPr>
        <w:ind w:left="1418"/>
        <w:rPr>
          <w:rFonts w:cstheme="majorHAnsi"/>
        </w:rPr>
      </w:pPr>
      <w:r w:rsidRPr="00FB595B">
        <w:rPr>
          <w:rFonts w:cstheme="majorHAnsi"/>
        </w:rPr>
        <w:t>La cubierta de los cables de control y fuerza deberá ser de color negro.</w:t>
      </w:r>
    </w:p>
    <w:p w14:paraId="46825DB7"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Tipo de aislación y cubierta</w:t>
      </w:r>
    </w:p>
    <w:p w14:paraId="12521BE9" w14:textId="77777777" w:rsidR="00C718B6" w:rsidRPr="00FB595B" w:rsidRDefault="00C718B6" w:rsidP="00C84178">
      <w:pPr>
        <w:ind w:left="1418"/>
        <w:rPr>
          <w:rFonts w:cstheme="majorHAnsi"/>
        </w:rPr>
      </w:pPr>
      <w:r w:rsidRPr="00FB595B">
        <w:rPr>
          <w:rFonts w:cstheme="majorHAnsi"/>
        </w:rPr>
        <w:t>Para los cables de uso interior, la aislación y la cubierta de los cables de control y fuerza de baja tensión deberán ser de baja emisión de humos, no deberán producir gases tóxicos ni corrosivos y deberán tener una alta resistencia a la llama, fabricados con compuesto Etil-Vinil-Acetato (EVA), debiendo aprobar las exigencias indicadas por la norma IEC 60332-3 para cables categoría A.</w:t>
      </w:r>
    </w:p>
    <w:p w14:paraId="730578BB" w14:textId="77777777" w:rsidR="00C718B6" w:rsidRPr="00FB595B" w:rsidRDefault="00C718B6" w:rsidP="00C84178">
      <w:pPr>
        <w:ind w:left="1418"/>
        <w:rPr>
          <w:rFonts w:cstheme="majorHAnsi"/>
        </w:rPr>
      </w:pPr>
      <w:r w:rsidRPr="00FB595B">
        <w:rPr>
          <w:rFonts w:cstheme="majorHAnsi"/>
        </w:rPr>
        <w:t>Para los cables de uso exterior de edificios, en canaletas o ductos, la aislación deberá ser tipo XLPE y la cubierta de estos cables de PVC o EVA incluyendo compuesto anti-UV.</w:t>
      </w:r>
    </w:p>
    <w:p w14:paraId="33F59BE4"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Pantalla </w:t>
      </w:r>
    </w:p>
    <w:p w14:paraId="706A3A57" w14:textId="77777777" w:rsidR="00C718B6" w:rsidRPr="00FB595B" w:rsidRDefault="00C718B6" w:rsidP="00C84178">
      <w:pPr>
        <w:ind w:left="1418"/>
        <w:rPr>
          <w:rFonts w:cstheme="majorHAnsi"/>
        </w:rPr>
      </w:pPr>
      <w:r w:rsidRPr="00FB595B">
        <w:rPr>
          <w:rFonts w:cstheme="majorHAnsi"/>
        </w:rPr>
        <w:t>Los cables de control multiconductores deberán ser apantallados con pantalla a base de flejes de cobre liso de baja resistencia, eléctricamente continua, de espesor no inferior a 0,10 mm con un traslapo de un 50% y aplicada helicoidalmente.</w:t>
      </w:r>
    </w:p>
    <w:p w14:paraId="364D0482"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Identificación</w:t>
      </w:r>
    </w:p>
    <w:p w14:paraId="43B2AE17"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control multiconductores:</w:t>
      </w:r>
    </w:p>
    <w:p w14:paraId="38CD9168"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los conductores en cables de control multiconductores, de preferencia se hará mediante una inscripción compuesta por un número y una designación de color. También, se aceptará individualizar los conductores únicamente mediante números, es decir, sin designación adicional de color. La altura de los dígitos y letras deberá ser de 2 mm, como mínimo.</w:t>
      </w:r>
    </w:p>
    <w:p w14:paraId="41500F95" w14:textId="77777777" w:rsidR="00C718B6" w:rsidRPr="00FB595B" w:rsidRDefault="00C718B6" w:rsidP="00A158B0">
      <w:pPr>
        <w:pStyle w:val="Prrafodelista"/>
        <w:numPr>
          <w:ilvl w:val="0"/>
          <w:numId w:val="5"/>
        </w:numPr>
        <w:ind w:left="1854"/>
        <w:rPr>
          <w:rFonts w:cstheme="majorHAnsi"/>
        </w:rPr>
      </w:pPr>
      <w:r w:rsidRPr="00FB595B">
        <w:rPr>
          <w:rFonts w:cstheme="majorHAnsi"/>
        </w:rPr>
        <w:t>La inscripción se deberá repetir a lo largo de cada conductor, con un espaciamiento máximo de 150 mm.</w:t>
      </w:r>
    </w:p>
    <w:p w14:paraId="3772A7F0"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monoconductores:</w:t>
      </w:r>
    </w:p>
    <w:p w14:paraId="44A16FBD"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cada conductor en cables de fuerza monoconductores se hará mediante una inscripción de acuerdo con el siguiente código:</w:t>
      </w:r>
    </w:p>
    <w:tbl>
      <w:tblPr>
        <w:tblW w:w="0" w:type="auto"/>
        <w:jc w:val="center"/>
        <w:tblLook w:val="04A0" w:firstRow="1" w:lastRow="0" w:firstColumn="1" w:lastColumn="0" w:noHBand="0" w:noVBand="1"/>
      </w:tblPr>
      <w:tblGrid>
        <w:gridCol w:w="2874"/>
        <w:gridCol w:w="2456"/>
      </w:tblGrid>
      <w:tr w:rsidR="00C718B6" w:rsidRPr="00FB595B" w14:paraId="471BBE7C" w14:textId="77777777" w:rsidTr="00746ED2">
        <w:trPr>
          <w:tblHeader/>
          <w:jc w:val="center"/>
        </w:trPr>
        <w:tc>
          <w:tcPr>
            <w:tcW w:w="2874" w:type="dxa"/>
            <w:vAlign w:val="center"/>
          </w:tcPr>
          <w:p w14:paraId="00487F6E"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CONDUCTOR</w:t>
            </w:r>
          </w:p>
        </w:tc>
        <w:tc>
          <w:tcPr>
            <w:tcW w:w="2456" w:type="dxa"/>
            <w:vAlign w:val="center"/>
          </w:tcPr>
          <w:p w14:paraId="784D434C"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7385269A" w14:textId="77777777" w:rsidTr="00746ED2">
        <w:trPr>
          <w:jc w:val="center"/>
        </w:trPr>
        <w:tc>
          <w:tcPr>
            <w:tcW w:w="2874" w:type="dxa"/>
            <w:vAlign w:val="center"/>
          </w:tcPr>
          <w:p w14:paraId="0E677749"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1</w:t>
            </w:r>
          </w:p>
        </w:tc>
        <w:tc>
          <w:tcPr>
            <w:tcW w:w="2456" w:type="dxa"/>
            <w:vAlign w:val="center"/>
          </w:tcPr>
          <w:p w14:paraId="3257F600"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4F0C3C2A" w14:textId="77777777" w:rsidTr="00746ED2">
        <w:trPr>
          <w:jc w:val="center"/>
        </w:trPr>
        <w:tc>
          <w:tcPr>
            <w:tcW w:w="2874" w:type="dxa"/>
            <w:vAlign w:val="center"/>
          </w:tcPr>
          <w:p w14:paraId="5626E28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2</w:t>
            </w:r>
          </w:p>
        </w:tc>
        <w:tc>
          <w:tcPr>
            <w:tcW w:w="2456" w:type="dxa"/>
            <w:vAlign w:val="center"/>
          </w:tcPr>
          <w:p w14:paraId="2CCCFCD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734288B7" w14:textId="77777777" w:rsidTr="00746ED2">
        <w:trPr>
          <w:jc w:val="center"/>
        </w:trPr>
        <w:tc>
          <w:tcPr>
            <w:tcW w:w="2874" w:type="dxa"/>
            <w:vAlign w:val="center"/>
          </w:tcPr>
          <w:p w14:paraId="236CE75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3</w:t>
            </w:r>
          </w:p>
        </w:tc>
        <w:tc>
          <w:tcPr>
            <w:tcW w:w="2456" w:type="dxa"/>
            <w:vAlign w:val="center"/>
          </w:tcPr>
          <w:p w14:paraId="23F46E91"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1E5B4B0E" w14:textId="77777777" w:rsidTr="00746ED2">
        <w:trPr>
          <w:jc w:val="center"/>
        </w:trPr>
        <w:tc>
          <w:tcPr>
            <w:tcW w:w="2874" w:type="dxa"/>
            <w:vAlign w:val="center"/>
          </w:tcPr>
          <w:p w14:paraId="5A83BEBA"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Neutro o tierra de servicio</w:t>
            </w:r>
          </w:p>
        </w:tc>
        <w:tc>
          <w:tcPr>
            <w:tcW w:w="2456" w:type="dxa"/>
            <w:vAlign w:val="center"/>
          </w:tcPr>
          <w:p w14:paraId="0B38D54B"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27C17A2B" w14:textId="77777777" w:rsidTr="00746ED2">
        <w:trPr>
          <w:jc w:val="center"/>
        </w:trPr>
        <w:tc>
          <w:tcPr>
            <w:tcW w:w="2874" w:type="dxa"/>
            <w:vAlign w:val="center"/>
          </w:tcPr>
          <w:p w14:paraId="2F5B2364"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Tierra de protección</w:t>
            </w:r>
          </w:p>
        </w:tc>
        <w:tc>
          <w:tcPr>
            <w:tcW w:w="2456" w:type="dxa"/>
            <w:vAlign w:val="center"/>
          </w:tcPr>
          <w:p w14:paraId="56697BD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Verde</w:t>
            </w:r>
          </w:p>
        </w:tc>
      </w:tr>
    </w:tbl>
    <w:p w14:paraId="447895E4" w14:textId="77777777" w:rsidR="00C718B6" w:rsidRPr="00FB595B" w:rsidRDefault="00C718B6" w:rsidP="00A158B0">
      <w:pPr>
        <w:pStyle w:val="Prrafodelista"/>
        <w:numPr>
          <w:ilvl w:val="0"/>
          <w:numId w:val="5"/>
        </w:numPr>
        <w:ind w:left="1854"/>
        <w:rPr>
          <w:rFonts w:cstheme="majorHAnsi"/>
        </w:rPr>
      </w:pPr>
      <w:r w:rsidRPr="00FB595B">
        <w:rPr>
          <w:rFonts w:cstheme="majorHAnsi"/>
        </w:rPr>
        <w:lastRenderedPageBreak/>
        <w:t>La altura de las letras se deberá elegir en proporción con el diámetro de cada conductor, con un mínimo de 2 mm. El espaciamiento entre las leyendas no deberá ser mayor que 150 mm.</w:t>
      </w:r>
    </w:p>
    <w:p w14:paraId="611B3699"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multiconductores:</w:t>
      </w:r>
    </w:p>
    <w:p w14:paraId="6C0A8590" w14:textId="77777777" w:rsidR="00C718B6" w:rsidRPr="00FB595B" w:rsidRDefault="00C718B6" w:rsidP="00A158B0">
      <w:pPr>
        <w:pStyle w:val="Prrafodelista"/>
        <w:numPr>
          <w:ilvl w:val="0"/>
          <w:numId w:val="5"/>
        </w:numPr>
        <w:ind w:left="1854"/>
        <w:rPr>
          <w:rFonts w:cstheme="majorHAnsi"/>
        </w:rPr>
      </w:pPr>
      <w:r w:rsidRPr="00FB595B">
        <w:rPr>
          <w:rFonts w:cstheme="majorHAnsi"/>
        </w:rPr>
        <w:t xml:space="preserve">La individualización de cada conductor en cables de fuerza monoconductores se </w:t>
      </w:r>
      <w:r w:rsidRPr="00FB595B">
        <w:rPr>
          <w:rFonts w:cstheme="majorHAnsi"/>
        </w:rPr>
        <w:tab/>
        <w:t xml:space="preserve"> hará mediante una inscripción de acuerdo con el siguiente código:</w:t>
      </w:r>
    </w:p>
    <w:tbl>
      <w:tblPr>
        <w:tblW w:w="0" w:type="auto"/>
        <w:jc w:val="center"/>
        <w:tblLook w:val="04A0" w:firstRow="1" w:lastRow="0" w:firstColumn="1" w:lastColumn="0" w:noHBand="0" w:noVBand="1"/>
      </w:tblPr>
      <w:tblGrid>
        <w:gridCol w:w="1979"/>
        <w:gridCol w:w="1990"/>
      </w:tblGrid>
      <w:tr w:rsidR="00C718B6" w:rsidRPr="00FB595B" w14:paraId="4086DD91" w14:textId="77777777" w:rsidTr="00746ED2">
        <w:trPr>
          <w:tblHeader/>
          <w:jc w:val="center"/>
        </w:trPr>
        <w:tc>
          <w:tcPr>
            <w:tcW w:w="1979" w:type="dxa"/>
            <w:vAlign w:val="center"/>
          </w:tcPr>
          <w:p w14:paraId="6AB2DA6C"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CONDUCTOR</w:t>
            </w:r>
          </w:p>
        </w:tc>
        <w:tc>
          <w:tcPr>
            <w:tcW w:w="1990" w:type="dxa"/>
            <w:vAlign w:val="center"/>
          </w:tcPr>
          <w:p w14:paraId="6A725DD6"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34C1896D" w14:textId="77777777" w:rsidTr="00746ED2">
        <w:trPr>
          <w:jc w:val="center"/>
        </w:trPr>
        <w:tc>
          <w:tcPr>
            <w:tcW w:w="1979" w:type="dxa"/>
            <w:vAlign w:val="center"/>
          </w:tcPr>
          <w:p w14:paraId="10EEE31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1</w:t>
            </w:r>
          </w:p>
        </w:tc>
        <w:tc>
          <w:tcPr>
            <w:tcW w:w="1990" w:type="dxa"/>
            <w:vAlign w:val="center"/>
          </w:tcPr>
          <w:p w14:paraId="3789990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76734F5B" w14:textId="77777777" w:rsidTr="00746ED2">
        <w:trPr>
          <w:jc w:val="center"/>
        </w:trPr>
        <w:tc>
          <w:tcPr>
            <w:tcW w:w="1979" w:type="dxa"/>
            <w:vAlign w:val="center"/>
          </w:tcPr>
          <w:p w14:paraId="7FC1DE2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2</w:t>
            </w:r>
          </w:p>
        </w:tc>
        <w:tc>
          <w:tcPr>
            <w:tcW w:w="1990" w:type="dxa"/>
            <w:vAlign w:val="center"/>
          </w:tcPr>
          <w:p w14:paraId="4B7584C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2C3631AF" w14:textId="77777777" w:rsidTr="00746ED2">
        <w:trPr>
          <w:jc w:val="center"/>
        </w:trPr>
        <w:tc>
          <w:tcPr>
            <w:tcW w:w="1979" w:type="dxa"/>
            <w:vAlign w:val="center"/>
          </w:tcPr>
          <w:p w14:paraId="40B8557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3</w:t>
            </w:r>
          </w:p>
        </w:tc>
        <w:tc>
          <w:tcPr>
            <w:tcW w:w="1990" w:type="dxa"/>
            <w:vAlign w:val="center"/>
          </w:tcPr>
          <w:p w14:paraId="7AB27B6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0C0EF8D9" w14:textId="77777777" w:rsidTr="00746ED2">
        <w:trPr>
          <w:jc w:val="center"/>
        </w:trPr>
        <w:tc>
          <w:tcPr>
            <w:tcW w:w="1979" w:type="dxa"/>
            <w:vAlign w:val="center"/>
          </w:tcPr>
          <w:p w14:paraId="361CD0D4"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4</w:t>
            </w:r>
          </w:p>
        </w:tc>
        <w:tc>
          <w:tcPr>
            <w:tcW w:w="1990" w:type="dxa"/>
            <w:vAlign w:val="center"/>
          </w:tcPr>
          <w:p w14:paraId="0A842F1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49DB3299" w14:textId="77777777" w:rsidTr="00746ED2">
        <w:trPr>
          <w:jc w:val="center"/>
        </w:trPr>
        <w:tc>
          <w:tcPr>
            <w:tcW w:w="1979" w:type="dxa"/>
            <w:vAlign w:val="center"/>
          </w:tcPr>
          <w:p w14:paraId="356D437F"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5</w:t>
            </w:r>
          </w:p>
        </w:tc>
        <w:tc>
          <w:tcPr>
            <w:tcW w:w="1990" w:type="dxa"/>
            <w:vAlign w:val="center"/>
          </w:tcPr>
          <w:p w14:paraId="3BC32E7D"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Verde</w:t>
            </w:r>
          </w:p>
        </w:tc>
      </w:tr>
    </w:tbl>
    <w:p w14:paraId="7930F278" w14:textId="77777777" w:rsidR="00C718B6" w:rsidRPr="00FB595B" w:rsidRDefault="00C718B6" w:rsidP="00A158B0">
      <w:pPr>
        <w:pStyle w:val="Prrafodelista"/>
        <w:numPr>
          <w:ilvl w:val="0"/>
          <w:numId w:val="5"/>
        </w:numPr>
        <w:ind w:left="1854"/>
        <w:rPr>
          <w:rFonts w:cstheme="majorHAnsi"/>
        </w:rPr>
      </w:pPr>
      <w:r w:rsidRPr="00FB595B">
        <w:rPr>
          <w:rFonts w:cstheme="majorHAnsi"/>
        </w:rPr>
        <w:t>La altura de las letras se deberá elegir en proporción con el diámetro de los conductores, con un mínimo de 2 mm. El espaciamiento entre las leyendas no deberá ser mayor que 150 mm.</w:t>
      </w:r>
    </w:p>
    <w:p w14:paraId="65D2CC18"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Cables monoconductores y multi conductores de fuerza o control:</w:t>
      </w:r>
    </w:p>
    <w:p w14:paraId="62ECA123" w14:textId="77777777" w:rsidR="00C718B6" w:rsidRPr="00FB595B" w:rsidRDefault="00C718B6" w:rsidP="00A158B0">
      <w:pPr>
        <w:pStyle w:val="Prrafodelista"/>
        <w:numPr>
          <w:ilvl w:val="0"/>
          <w:numId w:val="5"/>
        </w:numPr>
        <w:ind w:left="1854"/>
        <w:rPr>
          <w:rFonts w:cstheme="majorHAnsi"/>
        </w:rPr>
      </w:pPr>
      <w:r w:rsidRPr="00FB595B">
        <w:rPr>
          <w:rFonts w:cstheme="majorHAnsi"/>
        </w:rPr>
        <w:t>La identificación de los cables de control y de los cables de fuerza, ya sean monoconductores o multiconductores, deberá ser mediante una inscripción impresa en la cubierta que incluya, como mínimo, la siguiente información:</w:t>
      </w:r>
    </w:p>
    <w:p w14:paraId="2AEEB58D" w14:textId="77777777" w:rsidR="00C718B6" w:rsidRPr="00FB595B" w:rsidRDefault="00C718B6" w:rsidP="00A158B0">
      <w:pPr>
        <w:pStyle w:val="Prrafodelista"/>
        <w:numPr>
          <w:ilvl w:val="0"/>
          <w:numId w:val="8"/>
        </w:numPr>
        <w:ind w:left="2574"/>
        <w:rPr>
          <w:rFonts w:cstheme="majorHAnsi"/>
        </w:rPr>
      </w:pPr>
      <w:r w:rsidRPr="00FB595B">
        <w:rPr>
          <w:rFonts w:cstheme="majorHAnsi"/>
        </w:rPr>
        <w:t>Marca del fabricante.</w:t>
      </w:r>
    </w:p>
    <w:p w14:paraId="22B7A30A" w14:textId="77777777" w:rsidR="00C718B6" w:rsidRPr="00FB595B" w:rsidRDefault="00C718B6" w:rsidP="00A158B0">
      <w:pPr>
        <w:pStyle w:val="Prrafodelista"/>
        <w:numPr>
          <w:ilvl w:val="0"/>
          <w:numId w:val="8"/>
        </w:numPr>
        <w:ind w:left="2574"/>
        <w:rPr>
          <w:rFonts w:cstheme="majorHAnsi"/>
        </w:rPr>
      </w:pPr>
      <w:r w:rsidRPr="00FB595B">
        <w:rPr>
          <w:rFonts w:cstheme="majorHAnsi"/>
        </w:rPr>
        <w:t>Tipo o designación.</w:t>
      </w:r>
    </w:p>
    <w:p w14:paraId="79F66EAD" w14:textId="77777777" w:rsidR="00C718B6" w:rsidRPr="00FB595B" w:rsidRDefault="00C718B6" w:rsidP="00A158B0">
      <w:pPr>
        <w:pStyle w:val="Prrafodelista"/>
        <w:numPr>
          <w:ilvl w:val="0"/>
          <w:numId w:val="8"/>
        </w:numPr>
        <w:ind w:left="2574"/>
        <w:rPr>
          <w:rFonts w:cstheme="majorHAnsi"/>
        </w:rPr>
      </w:pPr>
      <w:r w:rsidRPr="00FB595B">
        <w:rPr>
          <w:rFonts w:cstheme="majorHAnsi"/>
        </w:rPr>
        <w:t>Número de conductores y sección en mm2 (Ejemplo: 4 x 2,5)</w:t>
      </w:r>
    </w:p>
    <w:p w14:paraId="7E00DDF4" w14:textId="77777777" w:rsidR="00C718B6" w:rsidRPr="00FB595B" w:rsidRDefault="00C718B6" w:rsidP="00A158B0">
      <w:pPr>
        <w:pStyle w:val="Prrafodelista"/>
        <w:numPr>
          <w:ilvl w:val="0"/>
          <w:numId w:val="8"/>
        </w:numPr>
        <w:ind w:left="2574"/>
        <w:rPr>
          <w:rFonts w:cstheme="majorHAnsi"/>
        </w:rPr>
      </w:pPr>
      <w:r w:rsidRPr="00FB595B">
        <w:rPr>
          <w:rFonts w:cstheme="majorHAnsi"/>
        </w:rPr>
        <w:t>Tensión nominal U0/U en kV (Ejemplo: 0,6/1 kV).</w:t>
      </w:r>
    </w:p>
    <w:p w14:paraId="2D96296D" w14:textId="064A7078" w:rsidR="00C84178" w:rsidRPr="00FB595B" w:rsidRDefault="00C718B6" w:rsidP="00A158B0">
      <w:pPr>
        <w:pStyle w:val="Prrafodelista"/>
        <w:numPr>
          <w:ilvl w:val="0"/>
          <w:numId w:val="5"/>
        </w:numPr>
        <w:ind w:left="1854"/>
        <w:rPr>
          <w:rFonts w:cstheme="majorHAnsi"/>
        </w:rPr>
      </w:pPr>
      <w:r w:rsidRPr="00FB595B">
        <w:rPr>
          <w:rFonts w:cstheme="majorHAnsi"/>
        </w:rPr>
        <w:t>Esta inscripción se deberá repetir a lo largo de los cables, con un espaciamiento máximo de 400</w:t>
      </w:r>
      <w:r w:rsidR="00C84178" w:rsidRPr="00FB595B">
        <w:rPr>
          <w:rFonts w:cstheme="majorHAnsi"/>
        </w:rPr>
        <w:t>mm</w:t>
      </w:r>
      <w:r w:rsidRPr="00FB595B">
        <w:rPr>
          <w:rFonts w:cstheme="majorHAnsi"/>
        </w:rPr>
        <w:t xml:space="preserve"> </w:t>
      </w:r>
    </w:p>
    <w:p w14:paraId="70C96044" w14:textId="4502EA03" w:rsidR="00C84178" w:rsidRPr="00FB595B" w:rsidRDefault="00C84178"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Dimensionamiento </w:t>
      </w:r>
    </w:p>
    <w:p w14:paraId="4B4ECED4" w14:textId="3D96D818" w:rsidR="00C718B6" w:rsidRPr="00FB595B" w:rsidRDefault="00C718B6" w:rsidP="00C84178">
      <w:pPr>
        <w:ind w:left="1418"/>
        <w:rPr>
          <w:rFonts w:cstheme="majorHAnsi"/>
        </w:rPr>
      </w:pPr>
      <w:r w:rsidRPr="00FB595B">
        <w:rPr>
          <w:rFonts w:cstheme="majorHAnsi"/>
        </w:rPr>
        <w:t xml:space="preserve">El dimensionamiento del número de conductores, la sección, la capacidad de corriente y demás características eléctricas de los cables y conductores, deberá ser efectuado durante el desarrollo del proyecto de responsabilidad del </w:t>
      </w:r>
      <w:r w:rsidR="00845CAA">
        <w:rPr>
          <w:rFonts w:cstheme="majorHAnsi"/>
        </w:rPr>
        <w:t>ADJUDICATARIO</w:t>
      </w:r>
      <w:r w:rsidRPr="00FB595B">
        <w:rPr>
          <w:rFonts w:cstheme="majorHAnsi"/>
        </w:rPr>
        <w:t xml:space="preserve"> y se tomarán en cuenta los niveles de cortocircuito, las corrientes máximas admisibles y las caídas de tensión en circuitos de alimentación de corriente continua y corriente alterna.</w:t>
      </w:r>
      <w:bookmarkStart w:id="52" w:name="_Toc523127633"/>
      <w:bookmarkStart w:id="53" w:name="_Toc523128720"/>
      <w:bookmarkStart w:id="54" w:name="_Toc523129895"/>
      <w:bookmarkStart w:id="55" w:name="_Toc523222450"/>
      <w:bookmarkStart w:id="56" w:name="_Toc523222500"/>
      <w:bookmarkStart w:id="57" w:name="_Toc523244421"/>
      <w:bookmarkStart w:id="58" w:name="_Toc523245273"/>
      <w:bookmarkStart w:id="59" w:name="_Toc523316824"/>
      <w:bookmarkStart w:id="60" w:name="_Toc523316993"/>
      <w:bookmarkStart w:id="61" w:name="_Toc523317666"/>
      <w:bookmarkStart w:id="62" w:name="_Toc523317681"/>
      <w:bookmarkStart w:id="63" w:name="_Toc523317696"/>
      <w:bookmarkEnd w:id="52"/>
      <w:bookmarkEnd w:id="53"/>
      <w:bookmarkEnd w:id="54"/>
      <w:bookmarkEnd w:id="55"/>
      <w:bookmarkEnd w:id="56"/>
      <w:bookmarkEnd w:id="57"/>
      <w:bookmarkEnd w:id="58"/>
      <w:bookmarkEnd w:id="59"/>
      <w:bookmarkEnd w:id="60"/>
      <w:bookmarkEnd w:id="61"/>
      <w:bookmarkEnd w:id="62"/>
      <w:bookmarkEnd w:id="63"/>
    </w:p>
    <w:p w14:paraId="29618351"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Empleo de monoculares y multiconductores</w:t>
      </w:r>
    </w:p>
    <w:p w14:paraId="1CF78E46" w14:textId="77777777" w:rsidR="00C718B6" w:rsidRPr="00FB595B" w:rsidRDefault="00C718B6" w:rsidP="00A158B0">
      <w:pPr>
        <w:pStyle w:val="Prrafodelista"/>
        <w:numPr>
          <w:ilvl w:val="0"/>
          <w:numId w:val="5"/>
        </w:numPr>
        <w:ind w:left="1854"/>
        <w:rPr>
          <w:rFonts w:cstheme="majorHAnsi"/>
        </w:rPr>
      </w:pPr>
      <w:r w:rsidRPr="00FB595B">
        <w:rPr>
          <w:rFonts w:cstheme="majorHAnsi"/>
        </w:rPr>
        <w:t>Los cables monoconductores se usarán normalmente en alambrados internos de circuitos de control y fuerza en pupitres, tableros, celdas y equipos.</w:t>
      </w:r>
    </w:p>
    <w:p w14:paraId="6019D0B8" w14:textId="4EB9F605" w:rsidR="00C718B6" w:rsidRPr="00FB595B" w:rsidRDefault="00C718B6" w:rsidP="00A158B0">
      <w:pPr>
        <w:pStyle w:val="Prrafodelista"/>
        <w:numPr>
          <w:ilvl w:val="0"/>
          <w:numId w:val="5"/>
        </w:numPr>
        <w:ind w:left="1854"/>
        <w:rPr>
          <w:rFonts w:cstheme="majorHAnsi"/>
        </w:rPr>
      </w:pPr>
      <w:r w:rsidRPr="00FB595B">
        <w:rPr>
          <w:rFonts w:cstheme="majorHAnsi"/>
        </w:rPr>
        <w:lastRenderedPageBreak/>
        <w:t>Los cables monoconductores se usarán normalmente en alambrados internos de circuitos de control y fuerza en pupitres, tableros, celdas y equipos.</w:t>
      </w:r>
    </w:p>
    <w:p w14:paraId="7F17CA54" w14:textId="77777777" w:rsidR="00C84178" w:rsidRPr="00FB595B" w:rsidRDefault="00C84178" w:rsidP="00C84178">
      <w:pPr>
        <w:pStyle w:val="Prrafodelista"/>
        <w:ind w:left="1854"/>
        <w:rPr>
          <w:rFonts w:cstheme="majorHAnsi"/>
        </w:rPr>
      </w:pPr>
    </w:p>
    <w:p w14:paraId="57D47325" w14:textId="6D6DB52F" w:rsidR="00D922F1" w:rsidRPr="00FB595B" w:rsidRDefault="00746ED2" w:rsidP="00DB5E8D">
      <w:pPr>
        <w:pStyle w:val="Ttulo2"/>
        <w:ind w:left="1134" w:hanging="1134"/>
        <w:rPr>
          <w:rFonts w:cstheme="majorHAnsi"/>
        </w:rPr>
      </w:pPr>
      <w:bookmarkStart w:id="64" w:name="_Toc21418684"/>
      <w:r w:rsidRPr="00FB595B">
        <w:rPr>
          <w:rFonts w:cstheme="majorHAnsi"/>
          <w:caps w:val="0"/>
        </w:rPr>
        <w:t>PRUEBAS EN CABLES</w:t>
      </w:r>
      <w:bookmarkEnd w:id="64"/>
    </w:p>
    <w:p w14:paraId="4BEB5E79" w14:textId="77777777" w:rsidR="00C84178" w:rsidRPr="00FB595B" w:rsidRDefault="00C84178" w:rsidP="00C84178">
      <w:pPr>
        <w:rPr>
          <w:rFonts w:cstheme="majorHAnsi"/>
        </w:rPr>
      </w:pPr>
      <w:r w:rsidRPr="00FB595B">
        <w:rPr>
          <w:rFonts w:cstheme="majorHAnsi"/>
        </w:rPr>
        <w:t>Con el fin de Con el fin de verificar la calidad de los materiales y fabricación de los cables, el Ingeniero Jefe se reserva el derecho de inspeccionarlos con su personal o sus representantes autorizados, de acuerdo a lo establecido en los documentos del Contrato.</w:t>
      </w:r>
    </w:p>
    <w:p w14:paraId="1F9424B8" w14:textId="406B3315" w:rsidR="00C84178" w:rsidRPr="00FB595B" w:rsidRDefault="00C84178" w:rsidP="00C8417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del Ingeniero Jefe, serán de costo y cargo del </w:t>
      </w:r>
      <w:r w:rsidR="00845CAA">
        <w:rPr>
          <w:rFonts w:cstheme="majorHAnsi"/>
        </w:rPr>
        <w:t>ADJUDICATARIO</w:t>
      </w:r>
      <w:r w:rsidRPr="00FB595B">
        <w:rPr>
          <w:rFonts w:cstheme="majorHAnsi"/>
        </w:rPr>
        <w:t>.</w:t>
      </w:r>
    </w:p>
    <w:p w14:paraId="11517BBE" w14:textId="77777777" w:rsidR="00C84178" w:rsidRPr="00FB595B" w:rsidRDefault="00C84178" w:rsidP="00C84178">
      <w:pPr>
        <w:rPr>
          <w:rFonts w:cstheme="majorHAnsi"/>
        </w:rPr>
      </w:pPr>
      <w:r w:rsidRPr="00FB595B">
        <w:rPr>
          <w:rFonts w:cstheme="majorHAnsi"/>
        </w:rPr>
        <w:t>Los cables deberán ser sometidos a las pruebas de rutina, especiales y de tipo estipulados en las cláusulas 15, 16, 17 y 18 de la norma IEC 60502-1.</w:t>
      </w:r>
    </w:p>
    <w:p w14:paraId="7E04D3C7" w14:textId="77777777" w:rsidR="00C84178" w:rsidRPr="00FB595B" w:rsidRDefault="00C84178" w:rsidP="00C84178">
      <w:pPr>
        <w:rPr>
          <w:rFonts w:cstheme="majorHAnsi"/>
        </w:rPr>
      </w:pPr>
      <w:r w:rsidRPr="00FB595B">
        <w:rPr>
          <w:rFonts w:cstheme="majorHAnsi"/>
        </w:rPr>
        <w:t>La prueba de propagación de llamas deberá ser realizada según norma IEC 60332-3 para categoría A. El número de pruebas a realizar, así como el número de tiras de cada tipo de cable que constituirán la muestra que se quemará en cada una de las pruebas, podrá ser determinado por el Ingeniero Jefe.</w:t>
      </w:r>
    </w:p>
    <w:p w14:paraId="1A3D7C7F" w14:textId="77777777" w:rsidR="00C84178" w:rsidRPr="00FB595B" w:rsidRDefault="00C84178" w:rsidP="00C84178">
      <w:pPr>
        <w:rPr>
          <w:rFonts w:cstheme="majorHAnsi"/>
        </w:rPr>
      </w:pPr>
      <w:r w:rsidRPr="00FB595B">
        <w:rPr>
          <w:rFonts w:cstheme="majorHAnsi"/>
        </w:rPr>
        <w:t>La cantidad de ácido halógeno que se produce durante la combustión de los materiales de aislación y cubierta se deberá determinar según norma IEC 60754-1 y deberá ser menor que 7,5 mg/g de muestra.</w:t>
      </w:r>
    </w:p>
    <w:p w14:paraId="43DDC9B6" w14:textId="77777777" w:rsidR="00C84178" w:rsidRPr="00FB595B" w:rsidRDefault="00C84178" w:rsidP="00C84178">
      <w:pPr>
        <w:rPr>
          <w:rFonts w:cstheme="majorHAnsi"/>
        </w:rPr>
      </w:pPr>
      <w:r w:rsidRPr="00FB595B">
        <w:rPr>
          <w:rFonts w:cstheme="majorHAnsi"/>
        </w:rPr>
        <w:t>La prueba de corrosividad de los gases de combustión deberá ser realizada según norma VDE 0472 Parte 813, última versión. Los valores de pH y conductividad de los materiales de aislación y cubierta deberán quedar dentro de los límites especificados en esta norma. La densidad del humo se deberá medir según norma ASTM E662-97 y el resultado deberá ser un índice menor que 150 para combustión con llama y menor que 200 para combustión sin llama. En el caso que la fábrica no cuente con los elementos para realizar las pruebas según las normas IEC 60754-1, VDE 0472 Parte 813 y ASTM E662- 97, éstas se deberán realizar en laboratorios que previamente sean aceptados por el Ingeniero Jefe Las muestras para las pruebas deberán ser extraídas en presencia del Ingeniero Jefe, del lote de cables terminados presentado para la inspección.</w:t>
      </w:r>
    </w:p>
    <w:p w14:paraId="2E902016" w14:textId="12AC3D06" w:rsidR="00C84178" w:rsidRPr="00FB595B" w:rsidRDefault="00C84178" w:rsidP="00C8417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convocar al Ingeniero Jefe a participar en </w:t>
      </w:r>
      <w:r w:rsidR="00ED1900" w:rsidRPr="00FB595B">
        <w:rPr>
          <w:rFonts w:cstheme="majorHAnsi"/>
        </w:rPr>
        <w:t>las pruebas</w:t>
      </w:r>
      <w:r w:rsidRPr="00FB595B">
        <w:rPr>
          <w:rFonts w:cstheme="majorHAnsi"/>
        </w:rPr>
        <w:t xml:space="preserve"> con a lo menos treinta días antes del inicio de las pruebas.</w:t>
      </w:r>
    </w:p>
    <w:p w14:paraId="099F84F2" w14:textId="77777777" w:rsidR="00A141FD" w:rsidRPr="00FB595B" w:rsidRDefault="00A141FD" w:rsidP="00A141FD">
      <w:pPr>
        <w:pStyle w:val="Prrafodelista"/>
        <w:ind w:left="1854"/>
        <w:rPr>
          <w:rFonts w:cstheme="majorHAnsi"/>
        </w:rPr>
      </w:pPr>
    </w:p>
    <w:p w14:paraId="1A9759F6" w14:textId="18E86100" w:rsidR="00D922F1" w:rsidRPr="00FB595B" w:rsidRDefault="00746ED2" w:rsidP="00A141FD">
      <w:pPr>
        <w:pStyle w:val="Ttulo2"/>
        <w:ind w:left="1134" w:hanging="1134"/>
        <w:rPr>
          <w:rFonts w:cstheme="majorHAnsi"/>
        </w:rPr>
      </w:pPr>
      <w:bookmarkStart w:id="65" w:name="_Toc21418685"/>
      <w:r w:rsidRPr="00FB595B">
        <w:rPr>
          <w:rFonts w:cstheme="majorHAnsi"/>
          <w:caps w:val="0"/>
        </w:rPr>
        <w:t>DOCUMENTOS TÉCNICOS</w:t>
      </w:r>
      <w:bookmarkEnd w:id="65"/>
    </w:p>
    <w:p w14:paraId="39B2195B" w14:textId="77777777" w:rsidR="00C84178" w:rsidRPr="00FB595B" w:rsidRDefault="00C84178" w:rsidP="00C84178">
      <w:pPr>
        <w:rPr>
          <w:rFonts w:cstheme="majorHAnsi"/>
        </w:rPr>
      </w:pPr>
      <w:r w:rsidRPr="00FB595B">
        <w:rPr>
          <w:rFonts w:cstheme="majorHAnsi"/>
        </w:rPr>
        <w:t>La entrega de planos y documentos técnicos relacionados con este suministro deberá ser realizada en conformidad a lo establecido en la Sección 04 de estas especificaciones.</w:t>
      </w:r>
    </w:p>
    <w:p w14:paraId="47BBF881" w14:textId="77777777" w:rsidR="00A141FD" w:rsidRPr="00FB595B" w:rsidRDefault="00A141FD" w:rsidP="00A141FD">
      <w:pPr>
        <w:pStyle w:val="Prrafodelista"/>
        <w:ind w:left="1854"/>
        <w:rPr>
          <w:rFonts w:cstheme="majorHAnsi"/>
        </w:rPr>
      </w:pPr>
    </w:p>
    <w:p w14:paraId="5C3BF275" w14:textId="1EC2693F" w:rsidR="00D922F1" w:rsidRPr="00FB595B" w:rsidRDefault="00746ED2" w:rsidP="00746ED2">
      <w:pPr>
        <w:pStyle w:val="Ttulo2"/>
        <w:ind w:left="1134" w:hanging="1134"/>
        <w:rPr>
          <w:rFonts w:cstheme="majorHAnsi"/>
        </w:rPr>
      </w:pPr>
      <w:bookmarkStart w:id="66" w:name="_Toc21418686"/>
      <w:r w:rsidRPr="00FB595B">
        <w:rPr>
          <w:rFonts w:cstheme="majorHAnsi"/>
          <w:caps w:val="0"/>
        </w:rPr>
        <w:t>CONDICIONES DE TRANSPORTE, ALMACENAJE Y MANIPULACIÓN</w:t>
      </w:r>
      <w:bookmarkEnd w:id="66"/>
      <w:r w:rsidRPr="00FB595B">
        <w:rPr>
          <w:rFonts w:cstheme="majorHAnsi"/>
          <w:caps w:val="0"/>
        </w:rPr>
        <w:t xml:space="preserve"> </w:t>
      </w:r>
    </w:p>
    <w:p w14:paraId="4F93DC53" w14:textId="77777777" w:rsidR="00C84178" w:rsidRPr="00FB595B" w:rsidRDefault="00C84178" w:rsidP="00746ED2">
      <w:pPr>
        <w:spacing w:after="0"/>
        <w:rPr>
          <w:rFonts w:cstheme="majorHAnsi"/>
        </w:rPr>
      </w:pPr>
      <w:r w:rsidRPr="00FB595B">
        <w:rPr>
          <w:rFonts w:cstheme="majorHAnsi"/>
        </w:rPr>
        <w:t>El embalaje y las marcas de embarque deberán cumplir las disposiciones de la Sección 04 de estas especificaciones.</w:t>
      </w:r>
    </w:p>
    <w:p w14:paraId="647901C8" w14:textId="77777777" w:rsidR="00A141FD" w:rsidRPr="00FB595B" w:rsidRDefault="00A141FD" w:rsidP="00A141FD">
      <w:pPr>
        <w:pStyle w:val="Prrafodelista"/>
        <w:ind w:left="1854"/>
        <w:rPr>
          <w:rFonts w:cstheme="majorHAnsi"/>
        </w:rPr>
      </w:pPr>
    </w:p>
    <w:p w14:paraId="2334547F" w14:textId="28AE68A0" w:rsidR="00D922F1" w:rsidRPr="00FB595B" w:rsidRDefault="00746ED2" w:rsidP="00746ED2">
      <w:pPr>
        <w:pStyle w:val="Ttulo1"/>
        <w:spacing w:before="0" w:after="0"/>
        <w:rPr>
          <w:rFonts w:cstheme="majorHAnsi"/>
        </w:rPr>
      </w:pPr>
      <w:bookmarkStart w:id="67" w:name="_Toc21418687"/>
      <w:r w:rsidRPr="00FB595B">
        <w:rPr>
          <w:rFonts w:cstheme="majorHAnsi"/>
        </w:rPr>
        <w:t>INSTALACIÓN DE ALUMBRADO</w:t>
      </w:r>
      <w:bookmarkEnd w:id="67"/>
    </w:p>
    <w:p w14:paraId="678231FB" w14:textId="6E01F9DF" w:rsidR="00746ED2" w:rsidRPr="00FB595B" w:rsidRDefault="00746ED2" w:rsidP="00746ED2">
      <w:pPr>
        <w:pStyle w:val="Ttulo2"/>
        <w:spacing w:after="0"/>
        <w:ind w:left="1134" w:hanging="1134"/>
        <w:rPr>
          <w:rFonts w:cstheme="majorHAnsi"/>
        </w:rPr>
      </w:pPr>
      <w:bookmarkStart w:id="68" w:name="_Toc21418688"/>
      <w:r w:rsidRPr="00FB595B">
        <w:rPr>
          <w:rFonts w:cstheme="majorHAnsi"/>
        </w:rPr>
        <w:t>ALCANCE DE SUMINISTRO</w:t>
      </w:r>
      <w:bookmarkEnd w:id="68"/>
    </w:p>
    <w:p w14:paraId="7A88CBE6" w14:textId="6D0331E2" w:rsidR="00746ED2" w:rsidRPr="00FB595B" w:rsidRDefault="00746ED2" w:rsidP="00746ED2">
      <w:pPr>
        <w:rPr>
          <w:rFonts w:cstheme="majorHAnsi"/>
        </w:rPr>
      </w:pPr>
      <w:r w:rsidRPr="00FB595B">
        <w:rPr>
          <w:rFonts w:cstheme="majorHAnsi"/>
        </w:rPr>
        <w:t>Esta especificación se aplicará al suministro de todos los elementos necesarios para el sistema de iluminación y enchufes incluidos en el presente Contrato.</w:t>
      </w:r>
    </w:p>
    <w:p w14:paraId="3D6D3B2E" w14:textId="77777777" w:rsidR="00746ED2" w:rsidRPr="00FB595B" w:rsidRDefault="00746ED2" w:rsidP="00746ED2">
      <w:pPr>
        <w:rPr>
          <w:rFonts w:cstheme="majorHAnsi"/>
        </w:rPr>
      </w:pPr>
    </w:p>
    <w:p w14:paraId="4E04E05E" w14:textId="29955450" w:rsidR="00746ED2" w:rsidRPr="00FB595B" w:rsidRDefault="00746ED2" w:rsidP="00746ED2">
      <w:pPr>
        <w:pStyle w:val="Ttulo2"/>
        <w:spacing w:after="0"/>
        <w:ind w:left="1134" w:hanging="1134"/>
        <w:rPr>
          <w:rFonts w:cstheme="majorHAnsi"/>
        </w:rPr>
      </w:pPr>
      <w:bookmarkStart w:id="69" w:name="_Toc21418689"/>
      <w:r w:rsidRPr="00FB595B">
        <w:rPr>
          <w:rFonts w:cstheme="majorHAnsi"/>
        </w:rPr>
        <w:t>VOLUMEN DEL SUMINISTRO</w:t>
      </w:r>
      <w:bookmarkEnd w:id="69"/>
    </w:p>
    <w:p w14:paraId="140E07E1" w14:textId="202551D2" w:rsidR="00746ED2" w:rsidRPr="00FB595B" w:rsidRDefault="00746ED2" w:rsidP="00746ED2">
      <w:pPr>
        <w:pStyle w:val="Ttulo4"/>
        <w:ind w:left="1134" w:hanging="1134"/>
        <w:rPr>
          <w:rFonts w:cstheme="majorHAnsi"/>
        </w:rPr>
      </w:pPr>
      <w:bookmarkStart w:id="70" w:name="_Toc21418690"/>
      <w:r w:rsidRPr="00FB595B">
        <w:rPr>
          <w:rFonts w:cstheme="majorHAnsi"/>
        </w:rPr>
        <w:t>Cantidad de equipos</w:t>
      </w:r>
      <w:bookmarkEnd w:id="70"/>
    </w:p>
    <w:p w14:paraId="3E77E1A1" w14:textId="77777777" w:rsidR="00746ED2" w:rsidRPr="00FB595B" w:rsidRDefault="00746ED2" w:rsidP="00746ED2">
      <w:pPr>
        <w:rPr>
          <w:rFonts w:cstheme="majorHAnsi"/>
        </w:rPr>
      </w:pPr>
      <w:r w:rsidRPr="00FB595B">
        <w:rPr>
          <w:rFonts w:cstheme="majorHAnsi"/>
        </w:rPr>
        <w:t xml:space="preserve">Se deberá equipar con iluminación exterior las áreas de trabajo que considere las obras del presente Contrato. </w:t>
      </w:r>
    </w:p>
    <w:p w14:paraId="1817A785" w14:textId="4939B6E4"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todos los elementos necesarios para los sistemas de iluminación y enchufes, los que serán definidos en los estudios de ingeniería respectiva.</w:t>
      </w:r>
    </w:p>
    <w:p w14:paraId="5E825E79" w14:textId="5C49ABB8" w:rsidR="00746ED2" w:rsidRPr="00FB595B" w:rsidRDefault="00746ED2" w:rsidP="00746ED2">
      <w:pPr>
        <w:rPr>
          <w:rFonts w:cstheme="majorHAnsi"/>
        </w:rPr>
      </w:pPr>
      <w:r w:rsidRPr="00FB595B">
        <w:rPr>
          <w:rFonts w:cstheme="majorHAnsi"/>
        </w:rPr>
        <w:t xml:space="preserve">Las cantidades de todos los elementos que se requieran para ejecutar todos los sistemas de alumbrado, serán las obtenidas en los estudios de ingeniería de diseño realizado por el </w:t>
      </w:r>
      <w:r w:rsidR="00845CAA">
        <w:rPr>
          <w:rFonts w:cstheme="majorHAnsi"/>
        </w:rPr>
        <w:t>ADJUDICATARIO</w:t>
      </w:r>
      <w:r w:rsidRPr="00FB595B">
        <w:rPr>
          <w:rFonts w:cstheme="majorHAnsi"/>
        </w:rPr>
        <w:t>.</w:t>
      </w:r>
    </w:p>
    <w:p w14:paraId="327E0818" w14:textId="77777777" w:rsidR="00746ED2" w:rsidRPr="00FB595B" w:rsidRDefault="00746ED2" w:rsidP="00746ED2">
      <w:pPr>
        <w:rPr>
          <w:rFonts w:cstheme="majorHAnsi"/>
        </w:rPr>
      </w:pPr>
    </w:p>
    <w:p w14:paraId="28335575" w14:textId="37DF5A96" w:rsidR="00746ED2" w:rsidRPr="00FB595B" w:rsidRDefault="00746ED2" w:rsidP="00746ED2">
      <w:pPr>
        <w:pStyle w:val="Ttulo4"/>
        <w:ind w:left="1134" w:hanging="1134"/>
        <w:rPr>
          <w:rFonts w:cstheme="majorHAnsi"/>
        </w:rPr>
      </w:pPr>
      <w:bookmarkStart w:id="71" w:name="_Toc21418691"/>
      <w:r w:rsidRPr="00FB595B">
        <w:rPr>
          <w:rFonts w:cstheme="majorHAnsi"/>
        </w:rPr>
        <w:t>Otros elementos incluidos en el suministro</w:t>
      </w:r>
      <w:bookmarkEnd w:id="71"/>
    </w:p>
    <w:p w14:paraId="27DA686C" w14:textId="77777777" w:rsidR="00746ED2" w:rsidRPr="00FB595B" w:rsidRDefault="00746ED2" w:rsidP="00746ED2">
      <w:pPr>
        <w:rPr>
          <w:rFonts w:cstheme="majorHAnsi"/>
        </w:rPr>
      </w:pPr>
      <w:r w:rsidRPr="00FB595B">
        <w:rPr>
          <w:rFonts w:cstheme="majorHAnsi"/>
        </w:rPr>
        <w:t>En el suministro para el sistema de alumbrado, además está incluido lo siguiente:</w:t>
      </w:r>
    </w:p>
    <w:p w14:paraId="00E4AE76" w14:textId="77777777" w:rsidR="00746ED2" w:rsidRPr="00FB595B" w:rsidRDefault="00746ED2" w:rsidP="00A158B0">
      <w:pPr>
        <w:pStyle w:val="Prrafodelista"/>
        <w:numPr>
          <w:ilvl w:val="0"/>
          <w:numId w:val="5"/>
        </w:numPr>
        <w:ind w:left="1854"/>
        <w:rPr>
          <w:rFonts w:cstheme="majorHAnsi"/>
        </w:rPr>
      </w:pPr>
      <w:r w:rsidRPr="00FB595B">
        <w:rPr>
          <w:rFonts w:cstheme="majorHAnsi"/>
        </w:rPr>
        <w:t>Todos los elementos necesarios para el montaje de los elementos.</w:t>
      </w:r>
    </w:p>
    <w:p w14:paraId="60059352" w14:textId="77777777" w:rsidR="00746ED2" w:rsidRPr="00FB595B" w:rsidRDefault="00746ED2" w:rsidP="00A158B0">
      <w:pPr>
        <w:pStyle w:val="Prrafodelista"/>
        <w:numPr>
          <w:ilvl w:val="0"/>
          <w:numId w:val="5"/>
        </w:numPr>
        <w:ind w:left="1854"/>
        <w:rPr>
          <w:rFonts w:cstheme="majorHAnsi"/>
        </w:rPr>
      </w:pPr>
      <w:r w:rsidRPr="00FB595B">
        <w:rPr>
          <w:rFonts w:cstheme="majorHAnsi"/>
        </w:rPr>
        <w:t>Todas las pruebas solicitadas.</w:t>
      </w:r>
    </w:p>
    <w:p w14:paraId="50F1A24E" w14:textId="77777777" w:rsidR="00746ED2" w:rsidRPr="00FB595B" w:rsidRDefault="00746ED2" w:rsidP="00A158B0">
      <w:pPr>
        <w:pStyle w:val="Prrafodelista"/>
        <w:numPr>
          <w:ilvl w:val="0"/>
          <w:numId w:val="5"/>
        </w:numPr>
        <w:ind w:left="1854"/>
        <w:rPr>
          <w:rFonts w:cstheme="majorHAnsi"/>
        </w:rPr>
      </w:pPr>
      <w:r w:rsidRPr="00FB595B">
        <w:rPr>
          <w:rFonts w:cstheme="majorHAnsi"/>
        </w:rPr>
        <w:t>Los platos, catálogos, memorias de cálculo, informes de pruebas, manuales de montaje, operación y mantenimiento y toda la información técnica solicitada en esta cláusula.</w:t>
      </w:r>
    </w:p>
    <w:p w14:paraId="1D90D5F3" w14:textId="77777777" w:rsidR="00746ED2" w:rsidRPr="00FB595B" w:rsidRDefault="00746ED2" w:rsidP="00746ED2">
      <w:pPr>
        <w:pStyle w:val="Prrafodelista"/>
        <w:ind w:left="1854"/>
        <w:rPr>
          <w:rFonts w:cstheme="majorHAnsi"/>
        </w:rPr>
      </w:pPr>
    </w:p>
    <w:p w14:paraId="48130AC4" w14:textId="57C886F2" w:rsidR="00746ED2" w:rsidRPr="00FB595B" w:rsidRDefault="00746ED2" w:rsidP="00746ED2">
      <w:pPr>
        <w:pStyle w:val="Ttulo2"/>
        <w:spacing w:after="0"/>
        <w:ind w:left="1134" w:hanging="1134"/>
        <w:rPr>
          <w:rFonts w:cstheme="majorHAnsi"/>
        </w:rPr>
      </w:pPr>
      <w:bookmarkStart w:id="72" w:name="_Toc21418692"/>
      <w:r w:rsidRPr="00FB595B">
        <w:rPr>
          <w:rFonts w:cstheme="majorHAnsi"/>
        </w:rPr>
        <w:t>ESPECIFICACIONES Y NORMAS APLICABLES</w:t>
      </w:r>
      <w:bookmarkEnd w:id="72"/>
    </w:p>
    <w:p w14:paraId="6F030992" w14:textId="68F43339"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sistemas de alumbrado, conforme a la lista de documentos técnicos y orden de prelación siguiente:</w:t>
      </w:r>
    </w:p>
    <w:p w14:paraId="629316BB" w14:textId="77777777" w:rsidR="00746ED2" w:rsidRPr="00FB595B" w:rsidRDefault="00746ED2" w:rsidP="00A158B0">
      <w:pPr>
        <w:pStyle w:val="Prrafodelista"/>
        <w:numPr>
          <w:ilvl w:val="0"/>
          <w:numId w:val="5"/>
        </w:numPr>
        <w:ind w:left="1854"/>
        <w:rPr>
          <w:rFonts w:cstheme="majorHAnsi"/>
        </w:rPr>
      </w:pPr>
      <w:r w:rsidRPr="00FB595B">
        <w:rPr>
          <w:rFonts w:cstheme="majorHAnsi"/>
        </w:rPr>
        <w:t>Estas especificaciones técnicas.</w:t>
      </w:r>
    </w:p>
    <w:p w14:paraId="3FDBE4F7" w14:textId="77777777" w:rsidR="00746ED2" w:rsidRPr="00FB595B" w:rsidRDefault="00746ED2"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1EBBA2F" w14:textId="621E721C" w:rsidR="00746ED2" w:rsidRPr="00FB595B" w:rsidRDefault="00746ED2" w:rsidP="00A158B0">
      <w:pPr>
        <w:pStyle w:val="Prrafodelista"/>
        <w:numPr>
          <w:ilvl w:val="0"/>
          <w:numId w:val="5"/>
        </w:numPr>
        <w:ind w:left="1854"/>
        <w:rPr>
          <w:rFonts w:cstheme="majorHAnsi"/>
        </w:rPr>
      </w:pPr>
      <w:r w:rsidRPr="00FB595B">
        <w:rPr>
          <w:rFonts w:cstheme="majorHAnsi"/>
        </w:rPr>
        <w:lastRenderedPageBreak/>
        <w:t xml:space="preserve">Las Especificaciones Técnicas para la compra confeccionadas por el </w:t>
      </w:r>
      <w:r w:rsidR="00845CAA">
        <w:rPr>
          <w:rFonts w:cstheme="majorHAnsi"/>
        </w:rPr>
        <w:t>ADJUDICATARIO</w:t>
      </w:r>
      <w:r w:rsidRPr="00FB595B">
        <w:rPr>
          <w:rFonts w:cstheme="majorHAnsi"/>
        </w:rPr>
        <w:t>.</w:t>
      </w:r>
    </w:p>
    <w:p w14:paraId="7B5290D6" w14:textId="77777777" w:rsidR="00746ED2" w:rsidRPr="00FB595B" w:rsidRDefault="00746ED2" w:rsidP="00746ED2">
      <w:pPr>
        <w:rPr>
          <w:rFonts w:cstheme="majorHAnsi"/>
        </w:rPr>
      </w:pPr>
      <w:r w:rsidRPr="00FB595B">
        <w:rPr>
          <w:rFonts w:cstheme="majorHAnsi"/>
        </w:rPr>
        <w:t>A continuación, se señalan las principales clausulas y normas aplicables para el suministro de los sistemas de alumbrado, sin perjuicio que para algún aspecto no cubierto se apliquen las demás cláusulas del presente Contrato u otras normas internacionales no explícitamente citadas:</w:t>
      </w:r>
    </w:p>
    <w:tbl>
      <w:tblPr>
        <w:tblW w:w="7476" w:type="dxa"/>
        <w:jc w:val="center"/>
        <w:tblLook w:val="04A0" w:firstRow="1" w:lastRow="0" w:firstColumn="1" w:lastColumn="0" w:noHBand="0" w:noVBand="1"/>
      </w:tblPr>
      <w:tblGrid>
        <w:gridCol w:w="2164"/>
        <w:gridCol w:w="284"/>
        <w:gridCol w:w="5028"/>
      </w:tblGrid>
      <w:tr w:rsidR="00746ED2" w:rsidRPr="00FB595B" w14:paraId="25B55981" w14:textId="77777777" w:rsidTr="00746ED2">
        <w:trPr>
          <w:trHeight w:val="231"/>
          <w:jc w:val="center"/>
        </w:trPr>
        <w:tc>
          <w:tcPr>
            <w:tcW w:w="2164" w:type="dxa"/>
          </w:tcPr>
          <w:p w14:paraId="298B5402" w14:textId="081311A8"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6122AAB7"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9FC0E18" w14:textId="78A9B1D2"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 “</w:t>
            </w:r>
            <w:r w:rsidR="00026BE1">
              <w:rPr>
                <w:rFonts w:cstheme="majorHAnsi"/>
                <w:sz w:val="22"/>
              </w:rPr>
              <w:t xml:space="preserve">Líneas de alta y extra alta tensión”. </w:t>
            </w:r>
          </w:p>
        </w:tc>
      </w:tr>
      <w:tr w:rsidR="00746ED2" w:rsidRPr="00FB595B" w14:paraId="724A00B6" w14:textId="77777777" w:rsidTr="00746ED2">
        <w:trPr>
          <w:trHeight w:val="80"/>
          <w:jc w:val="center"/>
        </w:trPr>
        <w:tc>
          <w:tcPr>
            <w:tcW w:w="2164" w:type="dxa"/>
          </w:tcPr>
          <w:p w14:paraId="393778D7" w14:textId="4BE3E791"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202394D1"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1010DF0F" w14:textId="64681DBA"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Pliegos Técnicos Normativos RIC</w:t>
            </w:r>
          </w:p>
        </w:tc>
      </w:tr>
      <w:tr w:rsidR="00746ED2" w:rsidRPr="00FB595B" w14:paraId="33CE691B" w14:textId="77777777" w:rsidTr="00746ED2">
        <w:trPr>
          <w:trHeight w:val="80"/>
          <w:jc w:val="center"/>
        </w:trPr>
        <w:tc>
          <w:tcPr>
            <w:tcW w:w="2164" w:type="dxa"/>
          </w:tcPr>
          <w:p w14:paraId="1C0A4426"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w:t>
            </w:r>
            <w:r w:rsidRPr="00FB595B">
              <w:rPr>
                <w:rFonts w:cstheme="majorHAnsi"/>
                <w:sz w:val="22"/>
                <w:lang w:val="es-ES"/>
              </w:rPr>
              <w:t>NSEG 15 E.n.78</w:t>
            </w:r>
          </w:p>
        </w:tc>
        <w:tc>
          <w:tcPr>
            <w:tcW w:w="284" w:type="dxa"/>
          </w:tcPr>
          <w:p w14:paraId="50E52D5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30A0E2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“Especificaciones para Luminarias de calles y carreteras”.</w:t>
            </w:r>
          </w:p>
        </w:tc>
      </w:tr>
      <w:tr w:rsidR="00746ED2" w:rsidRPr="00FB595B" w14:paraId="514F261B" w14:textId="77777777" w:rsidTr="00746ED2">
        <w:trPr>
          <w:trHeight w:val="80"/>
          <w:jc w:val="center"/>
        </w:trPr>
        <w:tc>
          <w:tcPr>
            <w:tcW w:w="2164" w:type="dxa"/>
          </w:tcPr>
          <w:p w14:paraId="10A2F05A"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[4]  </w:t>
            </w:r>
            <w:r w:rsidRPr="00FB595B">
              <w:rPr>
                <w:rFonts w:cstheme="majorHAnsi"/>
                <w:sz w:val="22"/>
                <w:lang w:val="es-ES"/>
              </w:rPr>
              <w:t>NSEG 21 E.n.78</w:t>
            </w:r>
          </w:p>
        </w:tc>
        <w:tc>
          <w:tcPr>
            <w:tcW w:w="284" w:type="dxa"/>
          </w:tcPr>
          <w:p w14:paraId="55EB785F"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4575BFE2"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“Alumbrado Público en sectores residenciales, con referencias de otras normas”.</w:t>
            </w:r>
          </w:p>
        </w:tc>
      </w:tr>
      <w:tr w:rsidR="00746ED2" w:rsidRPr="00FB595B" w14:paraId="1FFD9E6F" w14:textId="77777777" w:rsidTr="00746ED2">
        <w:trPr>
          <w:trHeight w:val="80"/>
          <w:jc w:val="center"/>
        </w:trPr>
        <w:tc>
          <w:tcPr>
            <w:tcW w:w="2164" w:type="dxa"/>
          </w:tcPr>
          <w:p w14:paraId="6475ADF3" w14:textId="77777777" w:rsidR="00746ED2" w:rsidRPr="003956E2"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E468BB">
              <w:rPr>
                <w:rFonts w:cstheme="majorHAnsi"/>
                <w:sz w:val="22"/>
              </w:rPr>
              <w:t>[5]  VDE 0623</w:t>
            </w:r>
          </w:p>
        </w:tc>
        <w:tc>
          <w:tcPr>
            <w:tcW w:w="284" w:type="dxa"/>
          </w:tcPr>
          <w:p w14:paraId="119F42CF" w14:textId="68A45E02" w:rsidR="00746ED2" w:rsidRPr="00FB595B" w:rsidRDefault="003956E2" w:rsidP="00746ED2">
            <w:pPr>
              <w:pStyle w:val="Texto3"/>
              <w:spacing w:before="60" w:after="60" w:line="288" w:lineRule="auto"/>
              <w:ind w:left="0"/>
              <w:rPr>
                <w:rFonts w:cstheme="majorHAnsi"/>
                <w:sz w:val="22"/>
              </w:rPr>
            </w:pPr>
            <w:r>
              <w:rPr>
                <w:rFonts w:cstheme="majorHAnsi"/>
                <w:sz w:val="22"/>
              </w:rPr>
              <w:t xml:space="preserve">: </w:t>
            </w:r>
          </w:p>
        </w:tc>
        <w:tc>
          <w:tcPr>
            <w:tcW w:w="5028" w:type="dxa"/>
          </w:tcPr>
          <w:p w14:paraId="25D2B885" w14:textId="52D1F8D6" w:rsidR="00746ED2" w:rsidRPr="00E468BB" w:rsidRDefault="003956E2" w:rsidP="00746ED2">
            <w:pPr>
              <w:pStyle w:val="Texto3"/>
              <w:spacing w:before="60" w:after="60" w:line="288" w:lineRule="auto"/>
              <w:ind w:left="0"/>
              <w:rPr>
                <w:rFonts w:cstheme="majorHAnsi"/>
                <w:sz w:val="22"/>
              </w:rPr>
            </w:pPr>
            <w:r w:rsidRPr="00E468BB">
              <w:rPr>
                <w:rFonts w:cstheme="majorHAnsi"/>
                <w:sz w:val="22"/>
              </w:rPr>
              <w:t>Enchufes, tomas de corriente y acopladores para uso industrial</w:t>
            </w:r>
          </w:p>
        </w:tc>
      </w:tr>
    </w:tbl>
    <w:p w14:paraId="1CE33897" w14:textId="53FEBF70" w:rsidR="00746ED2" w:rsidRPr="00FB595B" w:rsidRDefault="00746ED2" w:rsidP="00746ED2">
      <w:pPr>
        <w:tabs>
          <w:tab w:val="left" w:pos="2430"/>
        </w:tabs>
        <w:rPr>
          <w:rFonts w:cstheme="majorHAnsi"/>
        </w:rPr>
      </w:pPr>
    </w:p>
    <w:p w14:paraId="4DAC25AD" w14:textId="0F3DB3C0" w:rsidR="00746ED2" w:rsidRPr="00FB595B" w:rsidRDefault="00746ED2" w:rsidP="00746ED2">
      <w:pPr>
        <w:pStyle w:val="Ttulo2"/>
        <w:spacing w:after="0"/>
        <w:ind w:left="1134" w:hanging="1134"/>
        <w:rPr>
          <w:rFonts w:cstheme="majorHAnsi"/>
        </w:rPr>
      </w:pPr>
      <w:bookmarkStart w:id="73" w:name="_Toc21418693"/>
      <w:r w:rsidRPr="00FB595B">
        <w:rPr>
          <w:rFonts w:cstheme="majorHAnsi"/>
        </w:rPr>
        <w:t>CONDICIONES AMBIENTALES</w:t>
      </w:r>
      <w:bookmarkEnd w:id="73"/>
    </w:p>
    <w:p w14:paraId="33CBD633" w14:textId="77777777" w:rsidR="00746ED2" w:rsidRPr="00FB595B" w:rsidRDefault="00746ED2" w:rsidP="00746ED2">
      <w:pPr>
        <w:rPr>
          <w:rFonts w:cstheme="majorHAnsi"/>
        </w:rPr>
      </w:pPr>
      <w:r w:rsidRPr="00FB595B">
        <w:rPr>
          <w:rFonts w:cstheme="majorHAnsi"/>
        </w:rPr>
        <w:t>Los diferentes sistemas de alumbrado estarán diseñados para trabajar al interior y a la intemperie, bajo las condiciones ambientales indicadas en la sección 01 de estas especificaciones.</w:t>
      </w:r>
    </w:p>
    <w:p w14:paraId="6785B355" w14:textId="77777777" w:rsidR="00746ED2" w:rsidRPr="00FB595B" w:rsidRDefault="00746ED2" w:rsidP="00746ED2">
      <w:pPr>
        <w:rPr>
          <w:rFonts w:cstheme="majorHAnsi"/>
        </w:rPr>
      </w:pPr>
    </w:p>
    <w:p w14:paraId="4BCE7067" w14:textId="25AA7CE5" w:rsidR="00746ED2" w:rsidRPr="00FB595B" w:rsidRDefault="00746ED2" w:rsidP="00746ED2">
      <w:pPr>
        <w:pStyle w:val="Ttulo2"/>
        <w:spacing w:after="0"/>
        <w:ind w:left="1134" w:hanging="1134"/>
        <w:rPr>
          <w:rFonts w:cstheme="majorHAnsi"/>
        </w:rPr>
      </w:pPr>
      <w:bookmarkStart w:id="74" w:name="_Toc21418694"/>
      <w:r w:rsidRPr="00FB595B">
        <w:rPr>
          <w:rFonts w:cstheme="majorHAnsi"/>
        </w:rPr>
        <w:t>DISEÑO GENERAL</w:t>
      </w:r>
      <w:bookmarkEnd w:id="74"/>
    </w:p>
    <w:p w14:paraId="6C2E6B4A" w14:textId="68B8DAEC" w:rsidR="00746ED2" w:rsidRPr="00FB595B" w:rsidRDefault="00746ED2" w:rsidP="00746ED2">
      <w:pPr>
        <w:pStyle w:val="Ttulo4"/>
        <w:ind w:left="1134" w:hanging="1134"/>
        <w:rPr>
          <w:rFonts w:cstheme="majorHAnsi"/>
        </w:rPr>
      </w:pPr>
      <w:bookmarkStart w:id="75" w:name="_Toc21418695"/>
      <w:r w:rsidRPr="00FB595B">
        <w:rPr>
          <w:rFonts w:cstheme="majorHAnsi"/>
        </w:rPr>
        <w:t>Tipo de protección IP</w:t>
      </w:r>
      <w:bookmarkEnd w:id="75"/>
    </w:p>
    <w:p w14:paraId="3EB35415" w14:textId="77777777" w:rsidR="00746ED2" w:rsidRPr="00FB595B" w:rsidRDefault="00746ED2" w:rsidP="00746ED2">
      <w:pPr>
        <w:rPr>
          <w:rFonts w:cstheme="majorHAnsi"/>
        </w:rPr>
      </w:pPr>
      <w:r w:rsidRPr="00FB595B">
        <w:rPr>
          <w:rFonts w:cstheme="majorHAnsi"/>
        </w:rPr>
        <w:t>Las luminarias y demás artefactos empleados en instalaciones de alumbrado deberán contar con el grado de protección que se indica en la siguiente tabla, referido a las definiciones de la publicación IEC 60529:</w:t>
      </w:r>
    </w:p>
    <w:tbl>
      <w:tblPr>
        <w:tblStyle w:val="Sombreadoclaro"/>
        <w:tblW w:w="0" w:type="auto"/>
        <w:jc w:val="center"/>
        <w:tblLook w:val="06A0" w:firstRow="1" w:lastRow="0" w:firstColumn="1" w:lastColumn="0" w:noHBand="1" w:noVBand="1"/>
      </w:tblPr>
      <w:tblGrid>
        <w:gridCol w:w="4471"/>
        <w:gridCol w:w="327"/>
        <w:gridCol w:w="1799"/>
      </w:tblGrid>
      <w:tr w:rsidR="00746ED2" w:rsidRPr="00FB595B" w14:paraId="1CDE35A7" w14:textId="77777777" w:rsidTr="00746ED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97" w:type="dxa"/>
            <w:gridSpan w:val="3"/>
          </w:tcPr>
          <w:p w14:paraId="00AD8BF0" w14:textId="77777777" w:rsidR="00746ED2" w:rsidRPr="00FB595B" w:rsidRDefault="00746ED2" w:rsidP="00746ED2">
            <w:pPr>
              <w:pStyle w:val="Texto4"/>
              <w:spacing w:before="60" w:after="60" w:line="288" w:lineRule="auto"/>
              <w:ind w:left="0"/>
              <w:jc w:val="center"/>
              <w:rPr>
                <w:rFonts w:cstheme="majorHAnsi"/>
                <w:b w:val="0"/>
                <w:sz w:val="22"/>
              </w:rPr>
            </w:pPr>
            <w:r w:rsidRPr="00FB595B">
              <w:rPr>
                <w:rFonts w:cstheme="majorHAnsi"/>
                <w:b w:val="0"/>
                <w:sz w:val="22"/>
              </w:rPr>
              <w:br w:type="page"/>
              <w:t>TIPO DE ARTEFACTO PROTECCIÓN</w:t>
            </w:r>
          </w:p>
        </w:tc>
      </w:tr>
      <w:tr w:rsidR="00746ED2" w:rsidRPr="00FB595B" w14:paraId="5276D1B4"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3BD1BB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w:t>
            </w:r>
          </w:p>
        </w:tc>
        <w:tc>
          <w:tcPr>
            <w:tcW w:w="327" w:type="dxa"/>
          </w:tcPr>
          <w:p w14:paraId="58DDFF5B"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79A3883"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20</w:t>
            </w:r>
          </w:p>
        </w:tc>
      </w:tr>
      <w:tr w:rsidR="00746ED2" w:rsidRPr="00FB595B" w14:paraId="1EB4D405" w14:textId="77777777" w:rsidTr="00746ED2">
        <w:trPr>
          <w:trHeight w:val="400"/>
          <w:jc w:val="center"/>
        </w:trPr>
        <w:tc>
          <w:tcPr>
            <w:cnfStyle w:val="001000000000" w:firstRow="0" w:lastRow="0" w:firstColumn="1" w:lastColumn="0" w:oddVBand="0" w:evenVBand="0" w:oddHBand="0" w:evenHBand="0" w:firstRowFirstColumn="0" w:firstRowLastColumn="0" w:lastRowFirstColumn="0" w:lastRowLastColumn="0"/>
            <w:tcW w:w="4471" w:type="dxa"/>
          </w:tcPr>
          <w:p w14:paraId="3357D79C"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exteriores</w:t>
            </w:r>
          </w:p>
        </w:tc>
        <w:tc>
          <w:tcPr>
            <w:tcW w:w="327" w:type="dxa"/>
          </w:tcPr>
          <w:p w14:paraId="4BF740C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677C1815"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64</w:t>
            </w:r>
          </w:p>
        </w:tc>
      </w:tr>
      <w:tr w:rsidR="00746ED2" w:rsidRPr="00FB595B" w14:paraId="300FE741"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A3676FF"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A la intemperie</w:t>
            </w:r>
          </w:p>
        </w:tc>
        <w:tc>
          <w:tcPr>
            <w:tcW w:w="327" w:type="dxa"/>
          </w:tcPr>
          <w:p w14:paraId="367FCA7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F85EE32"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65</w:t>
            </w:r>
          </w:p>
        </w:tc>
      </w:tr>
      <w:tr w:rsidR="00746ED2" w:rsidRPr="00FB595B" w14:paraId="4B7F279B"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D278273"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 en recintos húmedos</w:t>
            </w:r>
          </w:p>
        </w:tc>
        <w:tc>
          <w:tcPr>
            <w:tcW w:w="327" w:type="dxa"/>
          </w:tcPr>
          <w:p w14:paraId="1FC46DD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4DB59E1A"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54</w:t>
            </w:r>
          </w:p>
        </w:tc>
      </w:tr>
      <w:tr w:rsidR="00746ED2" w:rsidRPr="00FB595B" w14:paraId="46732FB0"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81F4F2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recintos para transformadores con extinción de incendio mediante rociado de agua.</w:t>
            </w:r>
          </w:p>
        </w:tc>
        <w:tc>
          <w:tcPr>
            <w:tcW w:w="327" w:type="dxa"/>
          </w:tcPr>
          <w:p w14:paraId="142D8ACE" w14:textId="77777777" w:rsidR="00746ED2" w:rsidRPr="00FB595B" w:rsidRDefault="00746ED2" w:rsidP="00746ED2">
            <w:pPr>
              <w:pStyle w:val="Texto4"/>
              <w:spacing w:before="60" w:after="60" w:line="288" w:lineRule="auto"/>
              <w:ind w:left="0"/>
              <w:jc w:val="center"/>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3232B45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55</w:t>
            </w:r>
          </w:p>
          <w:p w14:paraId="5E3C32BC" w14:textId="77777777" w:rsidR="00746ED2" w:rsidRPr="00FB595B" w:rsidRDefault="00746ED2" w:rsidP="00746ED2">
            <w:pPr>
              <w:pStyle w:val="Texto4"/>
              <w:spacing w:before="60" w:after="60" w:line="288" w:lineRule="auto"/>
              <w:cnfStyle w:val="000000000000" w:firstRow="0" w:lastRow="0" w:firstColumn="0" w:lastColumn="0" w:oddVBand="0" w:evenVBand="0" w:oddHBand="0" w:evenHBand="0" w:firstRowFirstColumn="0" w:firstRowLastColumn="0" w:lastRowFirstColumn="0" w:lastRowLastColumn="0"/>
              <w:rPr>
                <w:rFonts w:cstheme="majorHAnsi"/>
                <w:sz w:val="22"/>
              </w:rPr>
            </w:pPr>
          </w:p>
        </w:tc>
      </w:tr>
    </w:tbl>
    <w:p w14:paraId="0AB1F962" w14:textId="77777777" w:rsidR="00746ED2" w:rsidRPr="00FB595B" w:rsidRDefault="00746ED2" w:rsidP="00746ED2">
      <w:pPr>
        <w:rPr>
          <w:rFonts w:cstheme="majorHAnsi"/>
        </w:rPr>
      </w:pPr>
    </w:p>
    <w:p w14:paraId="23699CA0" w14:textId="77777777" w:rsidR="00746ED2" w:rsidRPr="00FB595B" w:rsidRDefault="00746ED2" w:rsidP="00746ED2">
      <w:pPr>
        <w:rPr>
          <w:rFonts w:cstheme="majorHAnsi"/>
        </w:rPr>
      </w:pPr>
    </w:p>
    <w:p w14:paraId="32D7A40F" w14:textId="77777777" w:rsidR="00746ED2" w:rsidRPr="00FB595B" w:rsidRDefault="00746ED2" w:rsidP="00746ED2">
      <w:pPr>
        <w:pStyle w:val="Ttulo4"/>
        <w:ind w:left="1134" w:hanging="1134"/>
        <w:rPr>
          <w:rFonts w:cstheme="majorHAnsi"/>
        </w:rPr>
      </w:pPr>
      <w:bookmarkStart w:id="76" w:name="_Toc21418696"/>
      <w:r w:rsidRPr="00FB595B">
        <w:rPr>
          <w:rFonts w:cstheme="majorHAnsi"/>
        </w:rPr>
        <w:t>Tipo de protección IP</w:t>
      </w:r>
      <w:bookmarkEnd w:id="76"/>
    </w:p>
    <w:p w14:paraId="2AB9EAD9" w14:textId="77777777" w:rsidR="00E327A8" w:rsidRPr="00FB595B" w:rsidRDefault="00E327A8" w:rsidP="00E327A8">
      <w:pPr>
        <w:rPr>
          <w:rFonts w:cstheme="majorHAnsi"/>
        </w:rPr>
      </w:pPr>
      <w:r w:rsidRPr="00FB595B">
        <w:rPr>
          <w:rFonts w:cstheme="majorHAnsi"/>
        </w:rPr>
        <w:t>Las luminarias del alumbrado de seguridad deberán poseer cuerpo plástico, difusor opal, grado de protección mínimo IP65 y ser de bajo consumo.</w:t>
      </w:r>
    </w:p>
    <w:p w14:paraId="6F9D9D34" w14:textId="77777777" w:rsidR="00E327A8" w:rsidRPr="00FB595B" w:rsidRDefault="00E327A8" w:rsidP="00E327A8">
      <w:pPr>
        <w:rPr>
          <w:rFonts w:cstheme="majorHAnsi"/>
        </w:rPr>
      </w:pPr>
    </w:p>
    <w:p w14:paraId="15BDA80C" w14:textId="054A9955" w:rsidR="00746ED2" w:rsidRPr="00FB595B" w:rsidRDefault="00E327A8" w:rsidP="00746ED2">
      <w:pPr>
        <w:pStyle w:val="Ttulo4"/>
        <w:ind w:left="1134" w:hanging="1134"/>
        <w:rPr>
          <w:rFonts w:cstheme="majorHAnsi"/>
        </w:rPr>
      </w:pPr>
      <w:bookmarkStart w:id="77" w:name="_Toc21418697"/>
      <w:r w:rsidRPr="00FB595B">
        <w:rPr>
          <w:rFonts w:cstheme="majorHAnsi"/>
        </w:rPr>
        <w:t>Alimentación del alumbrado</w:t>
      </w:r>
      <w:bookmarkEnd w:id="77"/>
    </w:p>
    <w:p w14:paraId="4FD617F9" w14:textId="77777777" w:rsidR="00E327A8" w:rsidRPr="00FB595B" w:rsidRDefault="00E327A8" w:rsidP="00E327A8">
      <w:pPr>
        <w:rPr>
          <w:rFonts w:cstheme="majorHAnsi"/>
        </w:rPr>
      </w:pPr>
      <w:r w:rsidRPr="00FB595B">
        <w:rPr>
          <w:rFonts w:cstheme="majorHAnsi"/>
        </w:rPr>
        <w:t>Los equipos deberán operar correctamente dentro de un margen de variación de tensión de 5% referido a la tensión nominal.</w:t>
      </w:r>
    </w:p>
    <w:p w14:paraId="636285D2" w14:textId="77777777" w:rsidR="00E327A8" w:rsidRPr="00FB595B" w:rsidRDefault="00E327A8" w:rsidP="00E327A8">
      <w:pPr>
        <w:rPr>
          <w:rFonts w:cstheme="majorHAnsi"/>
        </w:rPr>
      </w:pPr>
      <w:r w:rsidRPr="00FB595B">
        <w:rPr>
          <w:rFonts w:cstheme="majorHAnsi"/>
        </w:rPr>
        <w:t>Además, deberá poder soportar tensiones de hasta 10%, sin desmedro de la vida útil garantizada.</w:t>
      </w:r>
    </w:p>
    <w:p w14:paraId="501EFCD3" w14:textId="77777777" w:rsidR="00E327A8" w:rsidRPr="00FB595B" w:rsidRDefault="00E327A8" w:rsidP="00E327A8">
      <w:pPr>
        <w:rPr>
          <w:rFonts w:cstheme="majorHAnsi"/>
        </w:rPr>
      </w:pPr>
    </w:p>
    <w:p w14:paraId="27E48A9C" w14:textId="77777777" w:rsidR="00746ED2" w:rsidRPr="00FB595B" w:rsidRDefault="00746ED2" w:rsidP="00746ED2">
      <w:pPr>
        <w:pStyle w:val="Ttulo4"/>
        <w:ind w:left="1134" w:hanging="1134"/>
        <w:rPr>
          <w:rFonts w:cstheme="majorHAnsi"/>
        </w:rPr>
      </w:pPr>
      <w:bookmarkStart w:id="78" w:name="_Toc21418698"/>
      <w:r w:rsidRPr="00FB595B">
        <w:rPr>
          <w:rFonts w:cstheme="majorHAnsi"/>
        </w:rPr>
        <w:t>Tipo de protección IP</w:t>
      </w:r>
      <w:bookmarkEnd w:id="78"/>
    </w:p>
    <w:p w14:paraId="052EF48F" w14:textId="0BCD0F1C" w:rsidR="00E327A8" w:rsidRPr="00FB595B" w:rsidRDefault="00E327A8" w:rsidP="00E327A8">
      <w:pPr>
        <w:rPr>
          <w:rFonts w:cstheme="majorHAnsi"/>
        </w:rPr>
      </w:pPr>
      <w:r w:rsidRPr="00FB595B">
        <w:rPr>
          <w:rFonts w:cstheme="majorHAnsi"/>
        </w:rPr>
        <w:t xml:space="preserve">La elección de cada modelo deberá estar de acuerdo con el requerimiento lumínico, características del lugar y diseño arquitectónico del mismo. Por lo tanto, la cantidad de unidades, su ubicación, tipo, forma y color, deberán ser propuestos por el </w:t>
      </w:r>
      <w:r w:rsidR="00845CAA">
        <w:rPr>
          <w:rFonts w:cstheme="majorHAnsi"/>
        </w:rPr>
        <w:t>ADJUDICATARIO</w:t>
      </w:r>
      <w:r w:rsidRPr="00FB595B">
        <w:rPr>
          <w:rFonts w:cstheme="majorHAnsi"/>
        </w:rPr>
        <w:t xml:space="preserve"> al Ingeniero Jefe. Las características mínimas comunes de estos equipos deberán corresponder a lo siguiente:</w:t>
      </w:r>
    </w:p>
    <w:p w14:paraId="7568D1A3" w14:textId="77777777" w:rsidR="00E327A8" w:rsidRPr="00FB595B" w:rsidRDefault="00E327A8" w:rsidP="00A158B0">
      <w:pPr>
        <w:pStyle w:val="Prrafodelista"/>
        <w:numPr>
          <w:ilvl w:val="0"/>
          <w:numId w:val="5"/>
        </w:numPr>
        <w:ind w:left="1854"/>
        <w:rPr>
          <w:rFonts w:cstheme="majorHAnsi"/>
        </w:rPr>
      </w:pPr>
      <w:r w:rsidRPr="00FB595B">
        <w:rPr>
          <w:rFonts w:cstheme="majorHAnsi"/>
        </w:rPr>
        <w:t>La caja metálica base de la luminaria deberá ser como mínimo de 0,8 mm de espesor, fabricada en acero tratado y pintado con pintura termoconvertible.</w:t>
      </w:r>
    </w:p>
    <w:p w14:paraId="513F4330" w14:textId="77777777" w:rsidR="00E327A8" w:rsidRPr="00FB595B" w:rsidRDefault="00E327A8" w:rsidP="00A158B0">
      <w:pPr>
        <w:pStyle w:val="Prrafodelista"/>
        <w:numPr>
          <w:ilvl w:val="0"/>
          <w:numId w:val="5"/>
        </w:numPr>
        <w:ind w:left="1854"/>
        <w:rPr>
          <w:rFonts w:cstheme="majorHAnsi"/>
        </w:rPr>
      </w:pPr>
      <w:r w:rsidRPr="00FB595B">
        <w:rPr>
          <w:rFonts w:cstheme="majorHAnsi"/>
        </w:rPr>
        <w:t>Las bases o los portalámparas deberán asegurar un buen contacto eléctrico y serán a prueba de vibraciones, con certificado de aprobación europea norma VDE o EN.</w:t>
      </w:r>
    </w:p>
    <w:p w14:paraId="030174B7" w14:textId="77777777" w:rsidR="00E327A8" w:rsidRPr="00FB595B" w:rsidRDefault="00E327A8" w:rsidP="00A158B0">
      <w:pPr>
        <w:pStyle w:val="Prrafodelista"/>
        <w:numPr>
          <w:ilvl w:val="0"/>
          <w:numId w:val="5"/>
        </w:numPr>
        <w:ind w:left="1854"/>
        <w:rPr>
          <w:rFonts w:cstheme="majorHAnsi"/>
        </w:rPr>
      </w:pPr>
      <w:r w:rsidRPr="00FB595B">
        <w:rPr>
          <w:rFonts w:cstheme="majorHAnsi"/>
        </w:rPr>
        <w:t>En general, las luminarias deberán tener buenas terminaciones y muy buena presentación estética.</w:t>
      </w:r>
    </w:p>
    <w:p w14:paraId="69E72FA6" w14:textId="77777777" w:rsidR="00E327A8" w:rsidRPr="00FB595B" w:rsidRDefault="00E327A8" w:rsidP="00A158B0">
      <w:pPr>
        <w:pStyle w:val="Prrafodelista"/>
        <w:numPr>
          <w:ilvl w:val="0"/>
          <w:numId w:val="5"/>
        </w:numPr>
        <w:ind w:left="1854"/>
        <w:rPr>
          <w:rFonts w:cstheme="majorHAnsi"/>
        </w:rPr>
      </w:pPr>
      <w:r w:rsidRPr="00FB595B">
        <w:rPr>
          <w:rFonts w:cstheme="majorHAnsi"/>
        </w:rPr>
        <w:t>En caso de luminarias fluorescentes, el ballast será electrónico, de alto factor de potencia, de encendido pre-heat. Deberán asegurar una buena iluminación aun cuando la tensión aplicada baje a un 85% del valor nominal (230 V).</w:t>
      </w:r>
    </w:p>
    <w:p w14:paraId="301A8A0D" w14:textId="77777777" w:rsidR="00E327A8" w:rsidRPr="00FB595B" w:rsidRDefault="00E327A8" w:rsidP="00E327A8">
      <w:pPr>
        <w:rPr>
          <w:rFonts w:cstheme="majorHAnsi"/>
        </w:rPr>
      </w:pPr>
    </w:p>
    <w:p w14:paraId="05A649A2" w14:textId="7C6B89B1" w:rsidR="00746ED2" w:rsidRPr="00FB595B" w:rsidRDefault="00E327A8" w:rsidP="00746ED2">
      <w:pPr>
        <w:pStyle w:val="Ttulo4"/>
        <w:ind w:left="1134" w:hanging="1134"/>
        <w:rPr>
          <w:rFonts w:cstheme="majorHAnsi"/>
        </w:rPr>
      </w:pPr>
      <w:bookmarkStart w:id="79" w:name="_Toc21418699"/>
      <w:r w:rsidRPr="00FB595B">
        <w:rPr>
          <w:rFonts w:cstheme="majorHAnsi"/>
        </w:rPr>
        <w:t>Factor de potencia</w:t>
      </w:r>
      <w:bookmarkEnd w:id="79"/>
      <w:r w:rsidRPr="00FB595B">
        <w:rPr>
          <w:rFonts w:cstheme="majorHAnsi"/>
        </w:rPr>
        <w:t xml:space="preserve"> </w:t>
      </w:r>
    </w:p>
    <w:p w14:paraId="21104FC1" w14:textId="77777777" w:rsidR="00E327A8" w:rsidRPr="00FB595B" w:rsidRDefault="00E327A8" w:rsidP="00A158B0">
      <w:pPr>
        <w:pStyle w:val="Prrafodelista"/>
        <w:numPr>
          <w:ilvl w:val="0"/>
          <w:numId w:val="5"/>
        </w:numPr>
        <w:ind w:left="1854"/>
        <w:rPr>
          <w:rFonts w:cstheme="majorHAnsi"/>
        </w:rPr>
      </w:pPr>
      <w:r w:rsidRPr="00FB595B">
        <w:rPr>
          <w:rFonts w:cstheme="majorHAnsi"/>
        </w:rPr>
        <w:t>Los sistemas con lámparas de descarga deberán tener elementos de corrección del factor de potencia para lograr en cada luminaria un factor de potencia de 0,95 o mayor.</w:t>
      </w:r>
    </w:p>
    <w:p w14:paraId="1CD39799" w14:textId="77777777" w:rsidR="00E327A8" w:rsidRPr="00FB595B" w:rsidRDefault="00E327A8" w:rsidP="00E327A8">
      <w:pPr>
        <w:rPr>
          <w:rFonts w:cstheme="majorHAnsi"/>
        </w:rPr>
      </w:pPr>
    </w:p>
    <w:p w14:paraId="1F2CAA49" w14:textId="2BE4B11C" w:rsidR="00746ED2" w:rsidRPr="00FB595B" w:rsidRDefault="00E327A8" w:rsidP="00746ED2">
      <w:pPr>
        <w:pStyle w:val="Ttulo2"/>
        <w:spacing w:after="0"/>
        <w:ind w:left="1134" w:hanging="1134"/>
        <w:rPr>
          <w:rFonts w:cstheme="majorHAnsi"/>
        </w:rPr>
      </w:pPr>
      <w:bookmarkStart w:id="80" w:name="_Toc21418700"/>
      <w:r w:rsidRPr="00FB595B">
        <w:rPr>
          <w:rFonts w:cstheme="majorHAnsi"/>
        </w:rPr>
        <w:lastRenderedPageBreak/>
        <w:t>CARACTERÍSTICAS DE COMPONENTES DE LA INSTALACIÓN</w:t>
      </w:r>
      <w:bookmarkEnd w:id="80"/>
      <w:r w:rsidRPr="00FB595B">
        <w:rPr>
          <w:rFonts w:cstheme="majorHAnsi"/>
        </w:rPr>
        <w:t xml:space="preserve"> </w:t>
      </w:r>
    </w:p>
    <w:p w14:paraId="3FEA89A9" w14:textId="4026664E" w:rsidR="00746ED2" w:rsidRPr="00FB595B" w:rsidRDefault="00E327A8" w:rsidP="00746ED2">
      <w:pPr>
        <w:pStyle w:val="Ttulo4"/>
        <w:ind w:left="1134" w:hanging="1134"/>
        <w:rPr>
          <w:rFonts w:cstheme="majorHAnsi"/>
        </w:rPr>
      </w:pPr>
      <w:bookmarkStart w:id="81" w:name="_Toc21418701"/>
      <w:r w:rsidRPr="00FB595B">
        <w:rPr>
          <w:rFonts w:cstheme="majorHAnsi"/>
        </w:rPr>
        <w:t>Proyectores</w:t>
      </w:r>
      <w:bookmarkEnd w:id="81"/>
    </w:p>
    <w:p w14:paraId="053C2A74" w14:textId="77777777" w:rsidR="00E327A8" w:rsidRPr="00FB595B" w:rsidRDefault="00E327A8" w:rsidP="00E327A8">
      <w:pPr>
        <w:rPr>
          <w:rFonts w:cstheme="majorHAnsi"/>
        </w:rPr>
      </w:pPr>
      <w:r w:rsidRPr="00FB595B">
        <w:rPr>
          <w:rFonts w:cstheme="majorHAnsi"/>
        </w:rPr>
        <w:t>El diseño del proyector será tipo intemperie y deberá asegurar una temperatura aceptable en su interior estando este permanentemente en servicio y con la mayor potencia que le corresponda.</w:t>
      </w:r>
    </w:p>
    <w:p w14:paraId="70354572" w14:textId="77777777" w:rsidR="00E327A8" w:rsidRPr="00FB595B" w:rsidRDefault="00E327A8" w:rsidP="00E327A8">
      <w:pPr>
        <w:rPr>
          <w:rFonts w:cstheme="majorHAnsi"/>
        </w:rPr>
      </w:pPr>
      <w:r w:rsidRPr="00FB595B">
        <w:rPr>
          <w:rFonts w:cstheme="majorHAnsi"/>
        </w:rPr>
        <w:t>El cuerpo principal del proyector deberá ser metálico, en aluminio inyectado. Una tapa de fácil apertura permitirá el cambio del elemento luminoso.</w:t>
      </w:r>
    </w:p>
    <w:p w14:paraId="46B6096F"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5094AF7B" w14:textId="77777777" w:rsidR="00E327A8" w:rsidRPr="00FB595B" w:rsidRDefault="00E327A8" w:rsidP="00E327A8">
      <w:pPr>
        <w:rPr>
          <w:rFonts w:cstheme="majorHAnsi"/>
        </w:rPr>
      </w:pPr>
      <w:r w:rsidRPr="00FB595B">
        <w:rPr>
          <w:rFonts w:cstheme="majorHAnsi"/>
        </w:rPr>
        <w:t>La empaquetadura de la tapa deberá ser de neopreno, o material de características superiores.</w:t>
      </w:r>
    </w:p>
    <w:p w14:paraId="731CD873" w14:textId="77777777" w:rsidR="00E327A8" w:rsidRPr="00FB595B" w:rsidRDefault="00E327A8" w:rsidP="00E327A8">
      <w:pPr>
        <w:rPr>
          <w:rFonts w:cstheme="majorHAnsi"/>
        </w:rPr>
      </w:pPr>
      <w:r w:rsidRPr="00FB595B">
        <w:rPr>
          <w:rFonts w:cstheme="majorHAnsi"/>
        </w:rPr>
        <w:t>En el caso que el cuerpo del proyector no sea herméticamente sellado y tenga orificios de ventilación, estos tendrán una protección que evite la entrada de insectos.</w:t>
      </w:r>
    </w:p>
    <w:p w14:paraId="34A89AA8" w14:textId="77777777" w:rsidR="00E327A8" w:rsidRPr="00FB595B" w:rsidRDefault="00E327A8" w:rsidP="00E327A8">
      <w:pPr>
        <w:rPr>
          <w:rFonts w:cstheme="majorHAnsi"/>
        </w:rPr>
      </w:pPr>
      <w:r w:rsidRPr="00FB595B">
        <w:rPr>
          <w:rFonts w:cstheme="majorHAnsi"/>
        </w:rPr>
        <w:t>Para su montaje, el proyector contara con un soporte que le permita girar en todos los sentidos y fijarlo una vez obtenida la orientación deseada.</w:t>
      </w:r>
    </w:p>
    <w:p w14:paraId="4341E1A5"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asentado y de material inalterable que garantice mantener las características de iluminación del proyector.</w:t>
      </w:r>
    </w:p>
    <w:p w14:paraId="517A3CC6" w14:textId="77777777" w:rsidR="00E327A8" w:rsidRPr="00FB595B" w:rsidRDefault="00E327A8" w:rsidP="00E327A8">
      <w:pPr>
        <w:rPr>
          <w:rFonts w:cstheme="majorHAnsi"/>
        </w:rPr>
      </w:pPr>
      <w:r w:rsidRPr="00FB595B">
        <w:rPr>
          <w:rFonts w:cstheme="majorHAnsi"/>
        </w:rPr>
        <w:t>En el caso de existir piezas móviles para el cierre del proyector o para la fijación del mismo, estas serán de material resistente a la corrosión (acero inoxidable).</w:t>
      </w:r>
    </w:p>
    <w:p w14:paraId="597A5CDB" w14:textId="77777777" w:rsidR="00E327A8" w:rsidRPr="00FB595B" w:rsidRDefault="00E327A8" w:rsidP="00E327A8">
      <w:pPr>
        <w:rPr>
          <w:rFonts w:cstheme="majorHAnsi"/>
        </w:rPr>
      </w:pPr>
      <w:r w:rsidRPr="00FB595B">
        <w:rPr>
          <w:rFonts w:cstheme="majorHAnsi"/>
        </w:rPr>
        <w:t>El portalámparas deberá asegurar un buen contacto eléctrico y será a prueba de vibraciones, con certificado de aprobación europea norma VDE o EN, o UL.</w:t>
      </w:r>
    </w:p>
    <w:p w14:paraId="46493119" w14:textId="77777777" w:rsidR="00E327A8" w:rsidRPr="00FB595B" w:rsidRDefault="00E327A8" w:rsidP="00E327A8">
      <w:pPr>
        <w:rPr>
          <w:rFonts w:cstheme="majorHAnsi"/>
        </w:rPr>
      </w:pPr>
      <w:r w:rsidRPr="00FB595B">
        <w:rPr>
          <w:rFonts w:cstheme="majorHAnsi"/>
        </w:rPr>
        <w:t>En el interior del proyector los conductores tendrán aislación resistente a la temperatura de trabajo. Una regleta de terminales interior, permitirá efectuar el cambio de tipo de conductor de alimentación exterior.</w:t>
      </w:r>
    </w:p>
    <w:p w14:paraId="2EF01A75" w14:textId="77777777" w:rsidR="00E327A8" w:rsidRPr="00FB595B" w:rsidRDefault="00E327A8" w:rsidP="00E327A8">
      <w:pPr>
        <w:rPr>
          <w:rFonts w:cstheme="majorHAnsi"/>
        </w:rPr>
      </w:pPr>
      <w:r w:rsidRPr="00FB595B">
        <w:rPr>
          <w:rFonts w:cstheme="majorHAnsi"/>
        </w:rPr>
        <w:t>La alimentación del proyector se ejecutara mediante un cable flexible con chaqueta resistente a la intemperie y muy especialmente a la luz solar y rayos UV. Una prensa estopa adecuada sellará la entrada del cable.</w:t>
      </w:r>
    </w:p>
    <w:p w14:paraId="4C33D624" w14:textId="77777777" w:rsidR="00E327A8" w:rsidRPr="00FB595B" w:rsidRDefault="00E327A8" w:rsidP="00E327A8">
      <w:pPr>
        <w:rPr>
          <w:rFonts w:cstheme="majorHAnsi"/>
        </w:rPr>
      </w:pPr>
      <w:r w:rsidRPr="00FB595B">
        <w:rPr>
          <w:rFonts w:cstheme="majorHAnsi"/>
        </w:rPr>
        <w:t>Las piezas reflectoras y el equipo reactor estarán provistos de pernos de latón para la conexión de puesta a tierra.</w:t>
      </w:r>
    </w:p>
    <w:p w14:paraId="7BAB0E09" w14:textId="77777777" w:rsidR="00E327A8" w:rsidRPr="00FB595B" w:rsidRDefault="00E327A8" w:rsidP="00E327A8">
      <w:pPr>
        <w:rPr>
          <w:rFonts w:cstheme="majorHAnsi"/>
        </w:rPr>
      </w:pPr>
      <w:r w:rsidRPr="00FB595B">
        <w:rPr>
          <w:rFonts w:cstheme="majorHAnsi"/>
        </w:rPr>
        <w:t>En general, tanto las piezas reflectoras como el equipo reactor deberán tener buenas terminaciones.</w:t>
      </w:r>
    </w:p>
    <w:p w14:paraId="504347CD" w14:textId="77777777" w:rsidR="00E327A8" w:rsidRPr="00FB595B" w:rsidRDefault="00E327A8" w:rsidP="00E327A8">
      <w:pPr>
        <w:rPr>
          <w:rFonts w:cstheme="majorHAnsi"/>
        </w:rPr>
      </w:pPr>
    </w:p>
    <w:p w14:paraId="23AFF1DC" w14:textId="6417C1E7" w:rsidR="00746ED2" w:rsidRPr="00FB595B" w:rsidRDefault="00E327A8" w:rsidP="00746ED2">
      <w:pPr>
        <w:pStyle w:val="Ttulo4"/>
        <w:ind w:left="1134" w:hanging="1134"/>
        <w:rPr>
          <w:rFonts w:cstheme="majorHAnsi"/>
        </w:rPr>
      </w:pPr>
      <w:bookmarkStart w:id="82" w:name="_Toc21418702"/>
      <w:r w:rsidRPr="00FB595B">
        <w:rPr>
          <w:rFonts w:cstheme="majorHAnsi"/>
        </w:rPr>
        <w:lastRenderedPageBreak/>
        <w:t>Luminarias para caminos</w:t>
      </w:r>
      <w:bookmarkEnd w:id="82"/>
    </w:p>
    <w:p w14:paraId="414DFF35" w14:textId="77777777" w:rsidR="00E327A8" w:rsidRPr="00FB595B" w:rsidRDefault="00E327A8" w:rsidP="00E327A8">
      <w:pPr>
        <w:rPr>
          <w:rFonts w:cstheme="majorHAnsi"/>
        </w:rPr>
      </w:pPr>
      <w:r w:rsidRPr="00FB595B">
        <w:rPr>
          <w:rFonts w:cstheme="majorHAnsi"/>
        </w:rPr>
        <w:t>En caso de aplicar las luminarias para caminos, el diseño de estas luminarias será tipo intemperie, herméticamente sellada. Deberá asegurar una temperatura aceptable en su interior estando ésta permanentemente en servicio y con la mayor potencia que le corresponda. El equipo reactor tiene que estar incorporado a la carcasa de la luminaria.</w:t>
      </w:r>
    </w:p>
    <w:p w14:paraId="68447642" w14:textId="77777777" w:rsidR="00E327A8" w:rsidRPr="00FB595B" w:rsidRDefault="00E327A8" w:rsidP="00E327A8">
      <w:pPr>
        <w:rPr>
          <w:rFonts w:cstheme="majorHAnsi"/>
        </w:rPr>
      </w:pPr>
      <w:r w:rsidRPr="00FB595B">
        <w:rPr>
          <w:rFonts w:cstheme="majorHAnsi"/>
        </w:rPr>
        <w:t>El cuerpo principal de la luminaria deberá ser metálico. Una tapa de fácil apertura permitirá su inspección y mantenimiento. El cuerpo principal deberá ser fabricado en aluminio inyectado con terminación en pintura poliéster en polvo de aplicación electrostática.</w:t>
      </w:r>
    </w:p>
    <w:p w14:paraId="2579B24C"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48B9CBCD" w14:textId="77777777" w:rsidR="00E327A8" w:rsidRPr="00FB595B" w:rsidRDefault="00E327A8" w:rsidP="00E327A8">
      <w:pPr>
        <w:rPr>
          <w:rFonts w:cstheme="majorHAnsi"/>
        </w:rPr>
      </w:pPr>
      <w:r w:rsidRPr="00FB595B">
        <w:rPr>
          <w:rFonts w:cstheme="majorHAnsi"/>
        </w:rPr>
        <w:t>Las empaquetaduras deberán ser de neopreno o material de características superiores.</w:t>
      </w:r>
    </w:p>
    <w:p w14:paraId="1ACC482C"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que garantice mantener las características de iluminación de las luminarias.</w:t>
      </w:r>
    </w:p>
    <w:p w14:paraId="29F98B84" w14:textId="77777777" w:rsidR="00E327A8" w:rsidRPr="00FB595B" w:rsidRDefault="00E327A8" w:rsidP="00E327A8">
      <w:pPr>
        <w:rPr>
          <w:rFonts w:cstheme="majorHAnsi"/>
        </w:rPr>
      </w:pPr>
      <w:r w:rsidRPr="00FB595B">
        <w:rPr>
          <w:rFonts w:cstheme="majorHAnsi"/>
        </w:rPr>
        <w:t>Las piezas móviles del cierre y para la fijación de la luminaria serán de material resistente a la corrosión (acero inoxidable).</w:t>
      </w:r>
    </w:p>
    <w:p w14:paraId="6569FE06" w14:textId="77777777" w:rsidR="00E327A8" w:rsidRPr="00FB595B" w:rsidRDefault="00E327A8" w:rsidP="00E327A8">
      <w:pPr>
        <w:rPr>
          <w:rFonts w:cstheme="majorHAnsi"/>
        </w:rPr>
      </w:pPr>
      <w:r w:rsidRPr="00FB595B">
        <w:rPr>
          <w:rFonts w:cstheme="majorHAnsi"/>
        </w:rPr>
        <w:t>El portalámpara deberá asegurar un buen contacto eléctrico y será a prueba de vibraciones, con certificación norma VDE o EN, o UL.</w:t>
      </w:r>
    </w:p>
    <w:p w14:paraId="2E43196D" w14:textId="77777777" w:rsidR="00E327A8" w:rsidRPr="00FB595B" w:rsidRDefault="00E327A8" w:rsidP="00E327A8">
      <w:pPr>
        <w:rPr>
          <w:rFonts w:cstheme="majorHAnsi"/>
        </w:rPr>
      </w:pPr>
      <w:r w:rsidRPr="00FB595B">
        <w:rPr>
          <w:rFonts w:cstheme="majorHAnsi"/>
        </w:rPr>
        <w:t>En el interior de la luminaria los conductores tendrán aislación resistente a la temperatura de trabajo. Una regleta de terminales interior, permitirá alimentar la luminaria.</w:t>
      </w:r>
    </w:p>
    <w:p w14:paraId="5F333DFE" w14:textId="77777777" w:rsidR="00E327A8" w:rsidRPr="00FB595B" w:rsidRDefault="00E327A8" w:rsidP="00E327A8">
      <w:pPr>
        <w:rPr>
          <w:rFonts w:cstheme="majorHAnsi"/>
        </w:rPr>
      </w:pPr>
      <w:r w:rsidRPr="00FB595B">
        <w:rPr>
          <w:rFonts w:cstheme="majorHAnsi"/>
        </w:rPr>
        <w:t>La luminaria y el equipo reactor estarán provistos de pernos de latón para conexión de puesta a tierra. El equipo reactor deberá ser electrónico con certificación UL.</w:t>
      </w:r>
    </w:p>
    <w:p w14:paraId="4BDE197B" w14:textId="77777777" w:rsidR="00E327A8" w:rsidRPr="00FB595B" w:rsidRDefault="00E327A8" w:rsidP="00E327A8">
      <w:pPr>
        <w:rPr>
          <w:rFonts w:cstheme="majorHAnsi"/>
        </w:rPr>
      </w:pPr>
      <w:r w:rsidRPr="00FB595B">
        <w:rPr>
          <w:rFonts w:cstheme="majorHAnsi"/>
        </w:rPr>
        <w:t>En general, tanto el reactor como la luminaria deberán tener buenas terminaciones y ser estéticamente aceptables.</w:t>
      </w:r>
    </w:p>
    <w:p w14:paraId="1CF01478" w14:textId="77777777" w:rsidR="00E327A8" w:rsidRPr="00FB595B" w:rsidRDefault="00E327A8" w:rsidP="00E327A8">
      <w:pPr>
        <w:rPr>
          <w:rFonts w:cstheme="majorHAnsi"/>
        </w:rPr>
      </w:pPr>
    </w:p>
    <w:p w14:paraId="2FDE5A1E" w14:textId="41D47DB6" w:rsidR="00746ED2" w:rsidRPr="00FB595B" w:rsidRDefault="00E327A8" w:rsidP="00746ED2">
      <w:pPr>
        <w:pStyle w:val="Ttulo4"/>
        <w:ind w:left="1134" w:hanging="1134"/>
        <w:rPr>
          <w:rFonts w:cstheme="majorHAnsi"/>
        </w:rPr>
      </w:pPr>
      <w:bookmarkStart w:id="83" w:name="_Toc21418703"/>
      <w:r w:rsidRPr="00FB595B">
        <w:rPr>
          <w:rFonts w:cstheme="majorHAnsi"/>
        </w:rPr>
        <w:t>Postes para luminarias</w:t>
      </w:r>
      <w:bookmarkEnd w:id="83"/>
      <w:r w:rsidRPr="00FB595B">
        <w:rPr>
          <w:rFonts w:cstheme="majorHAnsi"/>
        </w:rPr>
        <w:t xml:space="preserve"> </w:t>
      </w:r>
    </w:p>
    <w:p w14:paraId="51488874" w14:textId="77777777" w:rsidR="00E327A8" w:rsidRPr="00FB595B" w:rsidRDefault="00E327A8" w:rsidP="00E327A8">
      <w:pPr>
        <w:rPr>
          <w:rFonts w:cstheme="majorHAnsi"/>
        </w:rPr>
      </w:pPr>
      <w:r w:rsidRPr="00FB595B">
        <w:rPr>
          <w:rFonts w:cstheme="majorHAnsi"/>
        </w:rPr>
        <w:t>El diseño de los postes deberá ser adecuado para soportar, con su respectiva luminaria instalada, esfuerzos provocados por vientos de 120 km/hora. Además, no deberán adquirir oscilaciones apreciables con vientos de 60 km/hora. Deberán cumplir la norma chilena NCh 432.</w:t>
      </w:r>
    </w:p>
    <w:p w14:paraId="66A7ADB8" w14:textId="77777777" w:rsidR="00E327A8" w:rsidRPr="00FB595B" w:rsidRDefault="00E327A8" w:rsidP="00E327A8">
      <w:pPr>
        <w:rPr>
          <w:rFonts w:cstheme="majorHAnsi"/>
        </w:rPr>
      </w:pPr>
      <w:r w:rsidRPr="00FB595B">
        <w:rPr>
          <w:rFonts w:cstheme="majorHAnsi"/>
        </w:rPr>
        <w:t>Los postes y sus correspondientes elementos de anclaje serán de acero galvanizado en caliente.</w:t>
      </w:r>
    </w:p>
    <w:p w14:paraId="49C0550B" w14:textId="77777777" w:rsidR="00E327A8" w:rsidRPr="00FB595B" w:rsidRDefault="00E327A8" w:rsidP="00E327A8">
      <w:pPr>
        <w:rPr>
          <w:rFonts w:cstheme="majorHAnsi"/>
        </w:rPr>
      </w:pPr>
      <w:r w:rsidRPr="00FB595B">
        <w:rPr>
          <w:rFonts w:cstheme="majorHAnsi"/>
        </w:rPr>
        <w:t>Los potes deberán ser del tipo recto con placa.</w:t>
      </w:r>
    </w:p>
    <w:p w14:paraId="728B61BB" w14:textId="77777777" w:rsidR="00E327A8" w:rsidRPr="00FB595B" w:rsidRDefault="00E327A8" w:rsidP="00E327A8">
      <w:pPr>
        <w:rPr>
          <w:rFonts w:cstheme="majorHAnsi"/>
        </w:rPr>
      </w:pPr>
      <w:r w:rsidRPr="00FB595B">
        <w:rPr>
          <w:rFonts w:cstheme="majorHAnsi"/>
        </w:rPr>
        <w:t xml:space="preserve">Para efectuar las conexiones de alimentación a la luminaria, los pedestales consultaran una regleta de terminales adecuada para conectar cables con una medida que puede variar entre </w:t>
      </w:r>
      <w:r w:rsidRPr="00FB595B">
        <w:rPr>
          <w:rFonts w:cstheme="majorHAnsi"/>
        </w:rPr>
        <w:lastRenderedPageBreak/>
        <w:t>14 AWG a 8 AWG. Esta regleta de terminales estará instalada en una caja sellada, ubicada en el pedestal, a 50 cm del suelo.</w:t>
      </w:r>
    </w:p>
    <w:p w14:paraId="2000945D" w14:textId="77777777" w:rsidR="00E327A8" w:rsidRPr="00FB595B" w:rsidRDefault="00E327A8" w:rsidP="00E327A8">
      <w:pPr>
        <w:rPr>
          <w:rFonts w:cstheme="majorHAnsi"/>
        </w:rPr>
      </w:pPr>
    </w:p>
    <w:p w14:paraId="0033F889" w14:textId="73F5166C" w:rsidR="00746ED2" w:rsidRPr="00FB595B" w:rsidRDefault="00E327A8" w:rsidP="00746ED2">
      <w:pPr>
        <w:pStyle w:val="Ttulo4"/>
        <w:ind w:left="1134" w:hanging="1134"/>
        <w:rPr>
          <w:rFonts w:cstheme="majorHAnsi"/>
        </w:rPr>
      </w:pPr>
      <w:bookmarkStart w:id="84" w:name="_Toc21418704"/>
      <w:r w:rsidRPr="00FB595B">
        <w:rPr>
          <w:rFonts w:cstheme="majorHAnsi"/>
        </w:rPr>
        <w:t>Enchufes para interiores</w:t>
      </w:r>
      <w:bookmarkEnd w:id="84"/>
    </w:p>
    <w:p w14:paraId="548E7B9C" w14:textId="4966807B" w:rsidR="00E327A8" w:rsidRPr="00FB595B" w:rsidRDefault="00E327A8" w:rsidP="00E327A8">
      <w:pPr>
        <w:rPr>
          <w:rFonts w:cstheme="majorHAnsi"/>
        </w:rPr>
      </w:pPr>
      <w:r w:rsidRPr="00FB595B">
        <w:rPr>
          <w:rFonts w:cstheme="majorHAnsi"/>
        </w:rPr>
        <w:t xml:space="preserve">Esos enchufes deberán ser especificados por el </w:t>
      </w:r>
      <w:r w:rsidR="00845CAA">
        <w:rPr>
          <w:rFonts w:cstheme="majorHAnsi"/>
        </w:rPr>
        <w:t>ADJUDICATARIO</w:t>
      </w:r>
      <w:r w:rsidRPr="00FB595B">
        <w:rPr>
          <w:rFonts w:cstheme="majorHAnsi"/>
        </w:rPr>
        <w:t>, atendiendo a su uso y a la estética del lugar de instalación de ellos.</w:t>
      </w:r>
    </w:p>
    <w:p w14:paraId="7928E7A2"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trifásicos</w:t>
      </w:r>
    </w:p>
    <w:p w14:paraId="314B3B7F"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w:t>
      </w:r>
      <w:r w:rsidRPr="00FB595B">
        <w:rPr>
          <w:rFonts w:asciiTheme="majorHAnsi" w:hAnsiTheme="majorHAnsi" w:cstheme="majorHAnsi"/>
          <w:sz w:val="22"/>
          <w:szCs w:val="22"/>
        </w:rPr>
        <w:t xml:space="preserve">  </w:t>
      </w:r>
      <w:r w:rsidRPr="00FB595B">
        <w:rPr>
          <w:rFonts w:asciiTheme="majorHAnsi" w:hAnsiTheme="majorHAnsi" w:cstheme="majorHAnsi"/>
          <w:sz w:val="22"/>
          <w:szCs w:val="22"/>
        </w:rPr>
        <w:tab/>
        <w:t>: 4 (tres fases + tierra protección)</w:t>
      </w:r>
    </w:p>
    <w:p w14:paraId="2E36448A" w14:textId="650ABA0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t xml:space="preserve">            : 380 V</w:t>
      </w:r>
    </w:p>
    <w:p w14:paraId="72F02DF5"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63 A</w:t>
      </w:r>
    </w:p>
    <w:p w14:paraId="03200951"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7F121EE5"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monofásicos</w:t>
      </w:r>
    </w:p>
    <w:p w14:paraId="7538396B"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polos</w:t>
      </w:r>
      <w:r w:rsidRPr="00FB595B">
        <w:rPr>
          <w:rFonts w:asciiTheme="majorHAnsi" w:hAnsiTheme="majorHAnsi" w:cstheme="majorHAnsi"/>
          <w:sz w:val="22"/>
          <w:szCs w:val="22"/>
        </w:rPr>
        <w:tab/>
        <w:t>: 3 (dos fases más tierra de protección)</w:t>
      </w:r>
    </w:p>
    <w:p w14:paraId="08FFA2F4"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r>
      <w:r w:rsidRPr="00FB595B">
        <w:rPr>
          <w:rFonts w:asciiTheme="majorHAnsi" w:hAnsiTheme="majorHAnsi" w:cstheme="majorHAnsi"/>
          <w:sz w:val="22"/>
          <w:szCs w:val="22"/>
        </w:rPr>
        <w:tab/>
        <w:t>: 220 V</w:t>
      </w:r>
    </w:p>
    <w:p w14:paraId="521B1F77"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16 A</w:t>
      </w:r>
    </w:p>
    <w:p w14:paraId="7592F43D"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21B0CA76" w14:textId="6651238F"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proveer cada enchufe hembra con su correspondiente enchufe macho.</w:t>
      </w:r>
    </w:p>
    <w:p w14:paraId="7713139C" w14:textId="77777777" w:rsidR="00E327A8" w:rsidRPr="00FB595B" w:rsidRDefault="00E327A8" w:rsidP="00E327A8">
      <w:pPr>
        <w:rPr>
          <w:rFonts w:cstheme="majorHAnsi"/>
        </w:rPr>
      </w:pPr>
    </w:p>
    <w:p w14:paraId="71CB00D6" w14:textId="738B97C4" w:rsidR="00746ED2" w:rsidRPr="00FB595B" w:rsidRDefault="00E327A8" w:rsidP="00746ED2">
      <w:pPr>
        <w:pStyle w:val="Ttulo2"/>
        <w:spacing w:after="0"/>
        <w:ind w:left="1134" w:hanging="1134"/>
        <w:rPr>
          <w:rFonts w:cstheme="majorHAnsi"/>
        </w:rPr>
      </w:pPr>
      <w:bookmarkStart w:id="85" w:name="_Toc21418705"/>
      <w:r w:rsidRPr="00FB595B">
        <w:rPr>
          <w:rFonts w:cstheme="majorHAnsi"/>
        </w:rPr>
        <w:t>PRUEBAS EN SISTEMA DE ALUMBRADO</w:t>
      </w:r>
      <w:bookmarkEnd w:id="85"/>
    </w:p>
    <w:p w14:paraId="0FFB0A39" w14:textId="77777777" w:rsidR="00E327A8" w:rsidRPr="00FB595B" w:rsidRDefault="00E327A8" w:rsidP="00E327A8">
      <w:pPr>
        <w:rPr>
          <w:rFonts w:cstheme="majorHAnsi"/>
        </w:rPr>
      </w:pPr>
      <w:r w:rsidRPr="00FB595B">
        <w:rPr>
          <w:rFonts w:cstheme="majorHAnsi"/>
        </w:rPr>
        <w:t>Con el fin de verificar la cantidad de los materiales y fabricación de los suministros del sistema de alumbrado, el Ingeniero Jefe se reserva el derecho de inspeccionarlos con su personal o sus representantes autorizados.</w:t>
      </w:r>
    </w:p>
    <w:p w14:paraId="2CC3E607" w14:textId="0AAFA844" w:rsidR="00E327A8" w:rsidRPr="00FB595B" w:rsidRDefault="00E327A8" w:rsidP="00E327A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 del Ingeniero Jefe, serán de costo y cargo del </w:t>
      </w:r>
      <w:r w:rsidR="00845CAA">
        <w:rPr>
          <w:rFonts w:cstheme="majorHAnsi"/>
        </w:rPr>
        <w:t>ADJUDICATARIO</w:t>
      </w:r>
      <w:r w:rsidRPr="00FB595B">
        <w:rPr>
          <w:rFonts w:cstheme="majorHAnsi"/>
        </w:rPr>
        <w:t>. Las pruebas por realizar, en el sistema de alumbrado, serán las indicadas en procedimiento y forma indicada en l</w:t>
      </w:r>
      <w:r w:rsidR="00026BE1">
        <w:rPr>
          <w:rFonts w:cstheme="majorHAnsi"/>
        </w:rPr>
        <w:t>os</w:t>
      </w:r>
      <w:r w:rsidRPr="00FB595B">
        <w:rPr>
          <w:rFonts w:cstheme="majorHAnsi"/>
        </w:rPr>
        <w:t xml:space="preserve"> </w:t>
      </w:r>
      <w:r w:rsidR="00026BE1">
        <w:rPr>
          <w:rFonts w:cstheme="majorHAnsi"/>
        </w:rPr>
        <w:t>Pliegos Técnicos Normativos RIC Nº1 al Nº19.</w:t>
      </w:r>
    </w:p>
    <w:p w14:paraId="4FD32DA9" w14:textId="77777777" w:rsidR="00E327A8" w:rsidRPr="00FB595B" w:rsidRDefault="00E327A8" w:rsidP="00E327A8">
      <w:pPr>
        <w:rPr>
          <w:rFonts w:cstheme="majorHAnsi"/>
        </w:rPr>
      </w:pPr>
    </w:p>
    <w:p w14:paraId="13EC0669" w14:textId="2123F917" w:rsidR="00746ED2" w:rsidRPr="00FB595B" w:rsidRDefault="00E327A8" w:rsidP="00746ED2">
      <w:pPr>
        <w:pStyle w:val="Ttulo2"/>
        <w:spacing w:after="0"/>
        <w:ind w:left="1134" w:hanging="1134"/>
        <w:rPr>
          <w:rFonts w:cstheme="majorHAnsi"/>
        </w:rPr>
      </w:pPr>
      <w:bookmarkStart w:id="86" w:name="_Toc21418706"/>
      <w:r w:rsidRPr="00FB595B">
        <w:rPr>
          <w:rFonts w:cstheme="majorHAnsi"/>
        </w:rPr>
        <w:t>DOCUMENTOS TÉCNICOS</w:t>
      </w:r>
      <w:bookmarkEnd w:id="86"/>
      <w:r w:rsidRPr="00FB595B">
        <w:rPr>
          <w:rFonts w:cstheme="majorHAnsi"/>
        </w:rPr>
        <w:t xml:space="preserve"> </w:t>
      </w:r>
    </w:p>
    <w:p w14:paraId="306DB11F" w14:textId="77777777" w:rsidR="00E327A8" w:rsidRPr="00FB595B" w:rsidRDefault="00E327A8" w:rsidP="00E327A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73B5D11B" w14:textId="77777777" w:rsidR="00E327A8" w:rsidRPr="00FB595B" w:rsidRDefault="00E327A8" w:rsidP="00E327A8">
      <w:pPr>
        <w:rPr>
          <w:rFonts w:cstheme="majorHAnsi"/>
        </w:rPr>
      </w:pPr>
    </w:p>
    <w:p w14:paraId="60BE9693" w14:textId="5D19B718" w:rsidR="00746ED2" w:rsidRPr="00FB595B" w:rsidRDefault="00E327A8" w:rsidP="00746ED2">
      <w:pPr>
        <w:pStyle w:val="Ttulo2"/>
        <w:spacing w:after="0"/>
        <w:ind w:left="1134" w:hanging="1134"/>
        <w:rPr>
          <w:rFonts w:cstheme="majorHAnsi"/>
        </w:rPr>
      </w:pPr>
      <w:bookmarkStart w:id="87" w:name="_Toc21418707"/>
      <w:r w:rsidRPr="00FB595B">
        <w:rPr>
          <w:rFonts w:cstheme="majorHAnsi"/>
        </w:rPr>
        <w:t>CONDICIONES DE TRANSPORTE, ALMACENAJE Y MANIPULACIÓN</w:t>
      </w:r>
      <w:bookmarkEnd w:id="87"/>
      <w:r w:rsidRPr="00FB595B">
        <w:rPr>
          <w:rFonts w:cstheme="majorHAnsi"/>
        </w:rPr>
        <w:t xml:space="preserve"> </w:t>
      </w:r>
    </w:p>
    <w:p w14:paraId="0030AEAB" w14:textId="77777777" w:rsidR="00E327A8" w:rsidRPr="00FB595B" w:rsidRDefault="00E327A8" w:rsidP="00E327A8">
      <w:pPr>
        <w:rPr>
          <w:rFonts w:cstheme="majorHAnsi"/>
        </w:rPr>
      </w:pPr>
      <w:r w:rsidRPr="00FB595B">
        <w:rPr>
          <w:rFonts w:cstheme="majorHAnsi"/>
        </w:rPr>
        <w:t>El embalaje y las marcas de embarque deberán cumplir las disposiciones de la Sección 04 de estas especificaciones.</w:t>
      </w:r>
    </w:p>
    <w:p w14:paraId="66A97EBB" w14:textId="77777777" w:rsidR="00E327A8" w:rsidRPr="00FB595B" w:rsidRDefault="00E327A8" w:rsidP="00E327A8">
      <w:pPr>
        <w:rPr>
          <w:rFonts w:cstheme="majorHAnsi"/>
        </w:rPr>
      </w:pPr>
    </w:p>
    <w:p w14:paraId="50723E84" w14:textId="02FFF466" w:rsidR="00D922F1" w:rsidRPr="00FB595B" w:rsidRDefault="00E327A8" w:rsidP="00E327A8">
      <w:pPr>
        <w:pStyle w:val="Ttulo1"/>
        <w:spacing w:before="0"/>
        <w:rPr>
          <w:rFonts w:cstheme="majorHAnsi"/>
        </w:rPr>
      </w:pPr>
      <w:bookmarkStart w:id="88" w:name="_Toc21418708"/>
      <w:r w:rsidRPr="00FB595B">
        <w:rPr>
          <w:rFonts w:cstheme="majorHAnsi"/>
        </w:rPr>
        <w:t>SISTEMA DE PUESTA A TIERRA</w:t>
      </w:r>
      <w:bookmarkEnd w:id="88"/>
    </w:p>
    <w:p w14:paraId="0AA37A98" w14:textId="7B3899C7" w:rsidR="00746ED2" w:rsidRPr="00FB595B" w:rsidRDefault="00E327A8" w:rsidP="00746ED2">
      <w:pPr>
        <w:pStyle w:val="Ttulo2"/>
        <w:spacing w:after="0"/>
        <w:ind w:left="1134" w:hanging="1134"/>
        <w:rPr>
          <w:rFonts w:cstheme="majorHAnsi"/>
        </w:rPr>
      </w:pPr>
      <w:bookmarkStart w:id="89" w:name="_Toc21418709"/>
      <w:r w:rsidRPr="00FB595B">
        <w:rPr>
          <w:rFonts w:cstheme="majorHAnsi"/>
        </w:rPr>
        <w:t>ALCANCE</w:t>
      </w:r>
      <w:bookmarkEnd w:id="89"/>
    </w:p>
    <w:p w14:paraId="149A150A" w14:textId="141AB8D3" w:rsidR="00E327A8" w:rsidRPr="00FB595B" w:rsidRDefault="00E327A8" w:rsidP="00E327A8">
      <w:pPr>
        <w:rPr>
          <w:rFonts w:cstheme="majorHAnsi"/>
        </w:rPr>
      </w:pPr>
      <w:r w:rsidRPr="00FB595B">
        <w:rPr>
          <w:rFonts w:cstheme="majorHAnsi"/>
        </w:rPr>
        <w:t xml:space="preserve">Para las obras del presente contrato, el </w:t>
      </w:r>
      <w:r w:rsidR="00845CAA">
        <w:rPr>
          <w:rFonts w:cstheme="majorHAnsi"/>
        </w:rPr>
        <w:t>ADJUDICATARIO</w:t>
      </w:r>
      <w:r w:rsidRPr="00FB595B">
        <w:rPr>
          <w:rFonts w:cstheme="majorHAnsi"/>
        </w:rPr>
        <w:t xml:space="preserve"> deberá efectuar el suministro de todos los materiales del Sistema de Puesta a Tierra, tanto para la malla subterránea. Además, de la conexión de todos los equipos, estructuras y elementos metálicos, a la ampliación de nueva malla subterránea. Estos suministros se efectuarán conforme a lo indicado en las cláusulas siguientes y en los planos del diseño de detalle desarrollados por el </w:t>
      </w:r>
      <w:r w:rsidR="00845CAA">
        <w:rPr>
          <w:rFonts w:cstheme="majorHAnsi"/>
        </w:rPr>
        <w:t>ADJUDICATARIO</w:t>
      </w:r>
      <w:r w:rsidRPr="00FB595B">
        <w:rPr>
          <w:rFonts w:cstheme="majorHAnsi"/>
        </w:rPr>
        <w:t>.</w:t>
      </w:r>
    </w:p>
    <w:p w14:paraId="555763BC" w14:textId="77777777" w:rsidR="00E327A8" w:rsidRPr="00FB595B" w:rsidRDefault="00E327A8" w:rsidP="00E327A8">
      <w:pPr>
        <w:rPr>
          <w:rFonts w:cstheme="majorHAnsi"/>
        </w:rPr>
      </w:pPr>
    </w:p>
    <w:p w14:paraId="3CA2CFFE" w14:textId="045923A6" w:rsidR="00746ED2" w:rsidRPr="00FB595B" w:rsidRDefault="00E327A8" w:rsidP="00746ED2">
      <w:pPr>
        <w:pStyle w:val="Ttulo2"/>
        <w:spacing w:after="0"/>
        <w:ind w:left="1134" w:hanging="1134"/>
        <w:rPr>
          <w:rFonts w:cstheme="majorHAnsi"/>
        </w:rPr>
      </w:pPr>
      <w:bookmarkStart w:id="90" w:name="_Toc21418710"/>
      <w:r w:rsidRPr="00FB595B">
        <w:rPr>
          <w:rFonts w:cstheme="majorHAnsi"/>
        </w:rPr>
        <w:t>SUMINISTRO</w:t>
      </w:r>
      <w:bookmarkEnd w:id="90"/>
    </w:p>
    <w:p w14:paraId="2E0861B6" w14:textId="270AE1A3"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suministrará todos los materiales para el Sistema de Puesta a Tierra definido con anterioridad, según lo indicado en los planos del diseño que deberá verificar el </w:t>
      </w:r>
      <w:r w:rsidR="00845CAA">
        <w:rPr>
          <w:rFonts w:cstheme="majorHAnsi"/>
        </w:rPr>
        <w:t>ADJUDICATARIO</w:t>
      </w:r>
      <w:r w:rsidRPr="00FB595B">
        <w:rPr>
          <w:rFonts w:cstheme="majorHAnsi"/>
        </w:rPr>
        <w:t>. Todos los materiales utilizados deberán ser aprobados previamente por el Ingeniero Jefe.</w:t>
      </w:r>
    </w:p>
    <w:p w14:paraId="27316BFC" w14:textId="77777777" w:rsidR="00E327A8" w:rsidRPr="00FB595B" w:rsidRDefault="00E327A8" w:rsidP="00E327A8">
      <w:pPr>
        <w:rPr>
          <w:rFonts w:cstheme="majorHAnsi"/>
        </w:rPr>
      </w:pPr>
    </w:p>
    <w:p w14:paraId="4D1214A5" w14:textId="61964AE7" w:rsidR="00746ED2" w:rsidRPr="00FB595B" w:rsidRDefault="00E327A8" w:rsidP="00746ED2">
      <w:pPr>
        <w:pStyle w:val="Ttulo2"/>
        <w:spacing w:after="0"/>
        <w:ind w:left="1134" w:hanging="1134"/>
        <w:rPr>
          <w:rFonts w:cstheme="majorHAnsi"/>
        </w:rPr>
      </w:pPr>
      <w:bookmarkStart w:id="91" w:name="_Toc21418711"/>
      <w:r w:rsidRPr="00FB595B">
        <w:rPr>
          <w:rFonts w:cstheme="majorHAnsi"/>
        </w:rPr>
        <w:t>ESPECIFICACIONES Y NORMAS APLICABLES</w:t>
      </w:r>
      <w:bookmarkEnd w:id="91"/>
    </w:p>
    <w:p w14:paraId="37909F81" w14:textId="0EBFDF47"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materiales utilizados en la construcción y el montaje del sistema de puesta a tierra, conforme a la lista de documentos técnicos y orden de prelación siguiente:</w:t>
      </w:r>
    </w:p>
    <w:p w14:paraId="4243E5F0" w14:textId="77777777" w:rsidR="00E327A8" w:rsidRPr="00FB595B" w:rsidRDefault="00E327A8" w:rsidP="00A158B0">
      <w:pPr>
        <w:pStyle w:val="Prrafodelista"/>
        <w:numPr>
          <w:ilvl w:val="0"/>
          <w:numId w:val="5"/>
        </w:numPr>
        <w:ind w:left="1854"/>
        <w:rPr>
          <w:rFonts w:cstheme="majorHAnsi"/>
        </w:rPr>
      </w:pPr>
      <w:r w:rsidRPr="00FB595B">
        <w:rPr>
          <w:rFonts w:cstheme="majorHAnsi"/>
        </w:rPr>
        <w:t>Estas especificaciones técnicas.</w:t>
      </w:r>
    </w:p>
    <w:p w14:paraId="41D90C5E" w14:textId="77777777" w:rsidR="00E327A8" w:rsidRPr="00FB595B" w:rsidRDefault="00E327A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3EBC465E" w14:textId="77777777" w:rsidR="00E327A8" w:rsidRPr="00FB595B" w:rsidRDefault="00E327A8" w:rsidP="00A158B0">
      <w:pPr>
        <w:pStyle w:val="Prrafodelista"/>
        <w:numPr>
          <w:ilvl w:val="0"/>
          <w:numId w:val="5"/>
        </w:numPr>
        <w:ind w:left="1854"/>
        <w:rPr>
          <w:rFonts w:cstheme="majorHAnsi"/>
        </w:rPr>
      </w:pPr>
      <w:r w:rsidRPr="00FB595B">
        <w:rPr>
          <w:rFonts w:cstheme="majorHAnsi"/>
        </w:rPr>
        <w:t>Las normas aplicables, citadas más adelante.</w:t>
      </w:r>
    </w:p>
    <w:p w14:paraId="57E46448" w14:textId="092BFF11" w:rsidR="00E327A8" w:rsidRPr="00FB595B" w:rsidRDefault="00E327A8"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p>
    <w:p w14:paraId="6FE7F9B7" w14:textId="77777777" w:rsidR="00E327A8" w:rsidRPr="00FB595B" w:rsidRDefault="00E327A8" w:rsidP="00E327A8">
      <w:pPr>
        <w:rPr>
          <w:rFonts w:cstheme="majorHAnsi"/>
        </w:rPr>
      </w:pPr>
      <w:r w:rsidRPr="00FB595B">
        <w:rPr>
          <w:rFonts w:cstheme="majorHAnsi"/>
        </w:rPr>
        <w:t>A continuación, se señalan los principales documentos y normas aplicables para el suministro del sistema de puesta a tierra, sin perjuicio que para algún aspecto no cubierto se apliquen otros documentos del presente Contrato u otras normas internacionales no explícitamente citadas:</w:t>
      </w:r>
    </w:p>
    <w:tbl>
      <w:tblPr>
        <w:tblW w:w="7277" w:type="dxa"/>
        <w:jc w:val="center"/>
        <w:tblLook w:val="04A0" w:firstRow="1" w:lastRow="0" w:firstColumn="1" w:lastColumn="0" w:noHBand="0" w:noVBand="1"/>
      </w:tblPr>
      <w:tblGrid>
        <w:gridCol w:w="1987"/>
        <w:gridCol w:w="284"/>
        <w:gridCol w:w="5006"/>
      </w:tblGrid>
      <w:tr w:rsidR="00E327A8" w:rsidRPr="006107AD" w14:paraId="3F972242" w14:textId="77777777" w:rsidTr="00E327A8">
        <w:trPr>
          <w:trHeight w:val="231"/>
          <w:jc w:val="center"/>
        </w:trPr>
        <w:tc>
          <w:tcPr>
            <w:tcW w:w="1987" w:type="dxa"/>
          </w:tcPr>
          <w:p w14:paraId="3163E05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[1] IEEE Std 80</w:t>
            </w:r>
          </w:p>
        </w:tc>
        <w:tc>
          <w:tcPr>
            <w:tcW w:w="284" w:type="dxa"/>
          </w:tcPr>
          <w:p w14:paraId="5FA20AA6"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67F601D"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Safety in AC Substation Grounding.</w:t>
            </w:r>
          </w:p>
        </w:tc>
      </w:tr>
      <w:tr w:rsidR="00E327A8" w:rsidRPr="006107AD" w14:paraId="4C41494D" w14:textId="77777777" w:rsidTr="00E327A8">
        <w:trPr>
          <w:trHeight w:val="80"/>
          <w:jc w:val="center"/>
        </w:trPr>
        <w:tc>
          <w:tcPr>
            <w:tcW w:w="1987" w:type="dxa"/>
          </w:tcPr>
          <w:p w14:paraId="240A2322"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[2] IEEE Std 837</w:t>
            </w:r>
          </w:p>
        </w:tc>
        <w:tc>
          <w:tcPr>
            <w:tcW w:w="284" w:type="dxa"/>
          </w:tcPr>
          <w:p w14:paraId="33F28B12"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7ACE027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 xml:space="preserve">Standard for Qualifyng Permanent Connections Used in </w:t>
            </w:r>
            <w:r w:rsidRPr="00FB595B">
              <w:rPr>
                <w:rFonts w:cstheme="majorHAnsi"/>
                <w:sz w:val="22"/>
                <w:lang w:val="en-US"/>
              </w:rPr>
              <w:lastRenderedPageBreak/>
              <w:t>Substation Grounding.</w:t>
            </w:r>
          </w:p>
        </w:tc>
      </w:tr>
      <w:tr w:rsidR="00E327A8" w:rsidRPr="006107AD" w14:paraId="172EAFE3" w14:textId="77777777" w:rsidTr="00E327A8">
        <w:trPr>
          <w:trHeight w:val="80"/>
          <w:jc w:val="center"/>
        </w:trPr>
        <w:tc>
          <w:tcPr>
            <w:tcW w:w="1987" w:type="dxa"/>
          </w:tcPr>
          <w:p w14:paraId="7FA5E01E"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lastRenderedPageBreak/>
              <w:t>[3] IEEE STD 142</w:t>
            </w:r>
          </w:p>
        </w:tc>
        <w:tc>
          <w:tcPr>
            <w:tcW w:w="284" w:type="dxa"/>
          </w:tcPr>
          <w:p w14:paraId="1993D43D"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5741ED0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Recommended Practice for Grounding of Industrial and Commercial Power Systems.</w:t>
            </w:r>
          </w:p>
        </w:tc>
      </w:tr>
      <w:tr w:rsidR="00E327A8" w:rsidRPr="006107AD" w14:paraId="4B16A133" w14:textId="77777777" w:rsidTr="00E327A8">
        <w:trPr>
          <w:trHeight w:val="80"/>
          <w:jc w:val="center"/>
        </w:trPr>
        <w:tc>
          <w:tcPr>
            <w:tcW w:w="1987" w:type="dxa"/>
          </w:tcPr>
          <w:p w14:paraId="751E4D7C"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[4] IEEE STD 81</w:t>
            </w:r>
          </w:p>
        </w:tc>
        <w:tc>
          <w:tcPr>
            <w:tcW w:w="284" w:type="dxa"/>
          </w:tcPr>
          <w:p w14:paraId="268F8CD4"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C1A616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Measuring Earth Resisitivity, Ground Impedance, and Earth Surface Potentials of a Ground.</w:t>
            </w:r>
          </w:p>
        </w:tc>
      </w:tr>
      <w:tr w:rsidR="00E327A8" w:rsidRPr="006107AD" w14:paraId="5EBA49F7" w14:textId="77777777" w:rsidTr="00E327A8">
        <w:trPr>
          <w:trHeight w:val="80"/>
          <w:jc w:val="center"/>
        </w:trPr>
        <w:tc>
          <w:tcPr>
            <w:tcW w:w="1987" w:type="dxa"/>
          </w:tcPr>
          <w:p w14:paraId="3E330F2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[5] ASTM – B8</w:t>
            </w:r>
          </w:p>
        </w:tc>
        <w:tc>
          <w:tcPr>
            <w:tcW w:w="284" w:type="dxa"/>
          </w:tcPr>
          <w:p w14:paraId="47D8F4AE"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92F82D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Concentric Lay Stranded Copper Conductors, Hard, Medium Hard, or Soft: Standard Specification.</w:t>
            </w:r>
          </w:p>
        </w:tc>
      </w:tr>
      <w:tr w:rsidR="00E327A8" w:rsidRPr="006107AD" w14:paraId="54DB21D1" w14:textId="77777777" w:rsidTr="00E327A8">
        <w:trPr>
          <w:trHeight w:val="80"/>
          <w:jc w:val="center"/>
        </w:trPr>
        <w:tc>
          <w:tcPr>
            <w:tcW w:w="1987" w:type="dxa"/>
          </w:tcPr>
          <w:p w14:paraId="2BB471DB"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[6] ASTM – B3</w:t>
            </w:r>
          </w:p>
        </w:tc>
        <w:tc>
          <w:tcPr>
            <w:tcW w:w="284" w:type="dxa"/>
          </w:tcPr>
          <w:p w14:paraId="4480B25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18461D3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Soft or Annealed Copper Wire.</w:t>
            </w:r>
          </w:p>
        </w:tc>
      </w:tr>
      <w:tr w:rsidR="00E327A8" w:rsidRPr="006107AD" w14:paraId="15AADD71" w14:textId="77777777" w:rsidTr="00E327A8">
        <w:trPr>
          <w:trHeight w:val="80"/>
          <w:jc w:val="center"/>
        </w:trPr>
        <w:tc>
          <w:tcPr>
            <w:tcW w:w="1987" w:type="dxa"/>
          </w:tcPr>
          <w:p w14:paraId="75AD252A"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[7] ANSI – UL 467</w:t>
            </w:r>
          </w:p>
        </w:tc>
        <w:tc>
          <w:tcPr>
            <w:tcW w:w="284" w:type="dxa"/>
          </w:tcPr>
          <w:p w14:paraId="0E77BF16"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22EA682A"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Standard for Grounding and Bonding Equipment.</w:t>
            </w:r>
          </w:p>
        </w:tc>
      </w:tr>
    </w:tbl>
    <w:p w14:paraId="129961AE" w14:textId="77777777" w:rsidR="00E327A8" w:rsidRPr="00FB595B" w:rsidRDefault="00E327A8" w:rsidP="00E327A8">
      <w:pPr>
        <w:rPr>
          <w:rFonts w:cstheme="majorHAnsi"/>
          <w:lang w:val="en-US"/>
        </w:rPr>
      </w:pPr>
    </w:p>
    <w:p w14:paraId="49AEE1D2" w14:textId="77777777" w:rsidR="00746ED2" w:rsidRPr="00FB595B" w:rsidRDefault="00746ED2" w:rsidP="00746ED2">
      <w:pPr>
        <w:pStyle w:val="Ttulo2"/>
        <w:spacing w:after="0"/>
        <w:ind w:left="1134" w:hanging="1134"/>
        <w:rPr>
          <w:rFonts w:cstheme="majorHAnsi"/>
        </w:rPr>
      </w:pPr>
      <w:bookmarkStart w:id="92" w:name="_Toc21418712"/>
      <w:r w:rsidRPr="00FB595B">
        <w:rPr>
          <w:rFonts w:cstheme="majorHAnsi"/>
        </w:rPr>
        <w:t>DISEÑO GENERAL</w:t>
      </w:r>
      <w:bookmarkEnd w:id="92"/>
    </w:p>
    <w:p w14:paraId="52279EA0" w14:textId="40986D57" w:rsidR="00746ED2" w:rsidRPr="00FB595B" w:rsidRDefault="00E327A8" w:rsidP="00E327A8">
      <w:pPr>
        <w:pStyle w:val="Ttulo4"/>
        <w:ind w:left="1134" w:hanging="1134"/>
        <w:rPr>
          <w:rFonts w:cstheme="majorHAnsi"/>
        </w:rPr>
      </w:pPr>
      <w:bookmarkStart w:id="93" w:name="_Toc21418713"/>
      <w:r w:rsidRPr="00FB595B">
        <w:rPr>
          <w:rFonts w:cstheme="majorHAnsi"/>
        </w:rPr>
        <w:t>Conductores</w:t>
      </w:r>
      <w:bookmarkEnd w:id="93"/>
    </w:p>
    <w:p w14:paraId="38E4C9F7" w14:textId="77777777" w:rsidR="00E327A8" w:rsidRPr="00FB595B" w:rsidRDefault="00E327A8" w:rsidP="00E327A8">
      <w:pPr>
        <w:rPr>
          <w:rFonts w:cstheme="majorHAnsi"/>
        </w:rPr>
      </w:pPr>
      <w:r w:rsidRPr="00FB595B">
        <w:rPr>
          <w:rFonts w:cstheme="majorHAnsi"/>
        </w:rPr>
        <w:t>El suministro del cable de cobre desnudo, temple blando, clase B, que se usará en la malla subterránea y la conexión a los equipos, estructuras, cajas, etc., deberá cumplir con las normas NCH 365 y/o ASTM B-8.</w:t>
      </w:r>
    </w:p>
    <w:p w14:paraId="3C24CE90" w14:textId="22D7F258"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presentar para revisión del Ingeniero Jefe, los documentos del fabricante de los conductores de cobre que se utilicen en la construcción de la malla, que indiquen el proceso de fabricación, las pruebas realizadas, las medidas, el peso, características del material, etc.</w:t>
      </w:r>
    </w:p>
    <w:p w14:paraId="6B154F3D" w14:textId="77777777" w:rsidR="00E327A8" w:rsidRPr="00FB595B" w:rsidRDefault="00E327A8" w:rsidP="00E327A8">
      <w:pPr>
        <w:rPr>
          <w:rFonts w:cstheme="majorHAnsi"/>
        </w:rPr>
      </w:pPr>
      <w:r w:rsidRPr="00FB595B">
        <w:rPr>
          <w:rFonts w:cstheme="majorHAnsi"/>
        </w:rPr>
        <w:t>Todo el cobre utilizado en la construcción de las mallas de puesta a tierra deberá ser electrolítico de alta conductividad.</w:t>
      </w:r>
    </w:p>
    <w:p w14:paraId="2B8DCAB3" w14:textId="77777777" w:rsidR="00E327A8" w:rsidRPr="00FB595B" w:rsidRDefault="00E327A8" w:rsidP="00E327A8">
      <w:pPr>
        <w:rPr>
          <w:rFonts w:cstheme="majorHAnsi"/>
        </w:rPr>
      </w:pPr>
      <w:r w:rsidRPr="00FB595B">
        <w:rPr>
          <w:rFonts w:cstheme="majorHAnsi"/>
        </w:rPr>
        <w:t>La malla subterránea se ejecutará con cable de cobre desnudo de sección 4/0 AWG, como mínimo.</w:t>
      </w:r>
    </w:p>
    <w:p w14:paraId="79A61276" w14:textId="77777777" w:rsidR="00E327A8" w:rsidRPr="00FB595B" w:rsidRDefault="00E327A8" w:rsidP="00E327A8">
      <w:pPr>
        <w:rPr>
          <w:rFonts w:cstheme="majorHAnsi"/>
        </w:rPr>
      </w:pPr>
      <w:r w:rsidRPr="00FB595B">
        <w:rPr>
          <w:rFonts w:cstheme="majorHAnsi"/>
        </w:rPr>
        <w:t>Todas las derivaciones de la malla subterránea se ejecutarán con cables de cobre desnudo de sección 2/0 AWG, como mínimo.</w:t>
      </w:r>
    </w:p>
    <w:p w14:paraId="731F261C" w14:textId="77777777" w:rsidR="00E327A8" w:rsidRPr="00FB595B" w:rsidRDefault="00E327A8" w:rsidP="00E327A8">
      <w:pPr>
        <w:rPr>
          <w:rFonts w:cstheme="majorHAnsi"/>
        </w:rPr>
      </w:pPr>
      <w:r w:rsidRPr="00FB595B">
        <w:rPr>
          <w:rFonts w:cstheme="majorHAnsi"/>
        </w:rPr>
        <w:t>Sin embargo, para las puestas a tierra que se señalan a continuación, se emplearán conductores de igual sección al de la malla subterránea y sin uniones intermedias: pararrayos.</w:t>
      </w:r>
    </w:p>
    <w:p w14:paraId="0D05FA15" w14:textId="77777777" w:rsidR="00E327A8" w:rsidRPr="00FB595B" w:rsidRDefault="00E327A8" w:rsidP="00E327A8">
      <w:pPr>
        <w:rPr>
          <w:rFonts w:cstheme="majorHAnsi"/>
        </w:rPr>
      </w:pPr>
      <w:r w:rsidRPr="00FB595B">
        <w:rPr>
          <w:rFonts w:cstheme="majorHAnsi"/>
        </w:rPr>
        <w:t>Para la puesta a tierra de accionamientos móviles de equipos se debe usar cable de cobre extraflexible de sección mínima 1/0 AWG, 2500 hebras</w:t>
      </w:r>
      <w:bookmarkStart w:id="94" w:name="_bookmark4"/>
      <w:bookmarkEnd w:id="94"/>
      <w:r w:rsidRPr="00FB595B">
        <w:rPr>
          <w:rFonts w:cstheme="majorHAnsi"/>
        </w:rPr>
        <w:t xml:space="preserve"> aislación resistente a la intemperie, luz solar, ácidos y roce mecánico, Norma ICEA-19-81.</w:t>
      </w:r>
    </w:p>
    <w:p w14:paraId="3957BF7C" w14:textId="77777777" w:rsidR="00E327A8" w:rsidRPr="00FB595B" w:rsidRDefault="00E327A8" w:rsidP="00E327A8">
      <w:pPr>
        <w:rPr>
          <w:rFonts w:cstheme="majorHAnsi"/>
        </w:rPr>
      </w:pPr>
      <w:r w:rsidRPr="00FB595B">
        <w:rPr>
          <w:rFonts w:cstheme="majorHAnsi"/>
        </w:rPr>
        <w:t xml:space="preserve">Se puede usar también el cable WSB y WST de fabricación nacional. </w:t>
      </w:r>
    </w:p>
    <w:p w14:paraId="3231BB22" w14:textId="77777777" w:rsidR="00E327A8" w:rsidRPr="00FB595B" w:rsidRDefault="00E327A8" w:rsidP="00E327A8">
      <w:pPr>
        <w:rPr>
          <w:rFonts w:cstheme="majorHAnsi"/>
        </w:rPr>
      </w:pPr>
    </w:p>
    <w:p w14:paraId="54FD2F79" w14:textId="69AA6BB0" w:rsidR="00746ED2" w:rsidRPr="00FB595B" w:rsidRDefault="00E327A8" w:rsidP="00746ED2">
      <w:pPr>
        <w:pStyle w:val="Ttulo4"/>
        <w:ind w:left="1134" w:hanging="1134"/>
        <w:rPr>
          <w:rFonts w:cstheme="majorHAnsi"/>
        </w:rPr>
      </w:pPr>
      <w:bookmarkStart w:id="95" w:name="_Toc21418714"/>
      <w:r w:rsidRPr="00FB595B">
        <w:rPr>
          <w:rFonts w:cstheme="majorHAnsi"/>
        </w:rPr>
        <w:lastRenderedPageBreak/>
        <w:t>Prensa y conectores</w:t>
      </w:r>
      <w:bookmarkEnd w:id="95"/>
      <w:r w:rsidRPr="00FB595B">
        <w:rPr>
          <w:rFonts w:cstheme="majorHAnsi"/>
        </w:rPr>
        <w:t xml:space="preserve"> </w:t>
      </w:r>
    </w:p>
    <w:p w14:paraId="4D1D0DD8" w14:textId="77777777" w:rsidR="00E327A8" w:rsidRPr="00FB595B" w:rsidRDefault="00E327A8" w:rsidP="00E327A8">
      <w:pPr>
        <w:rPr>
          <w:rFonts w:cstheme="majorHAnsi"/>
        </w:rPr>
      </w:pPr>
      <w:r w:rsidRPr="00FB595B">
        <w:rPr>
          <w:rFonts w:cstheme="majorHAnsi"/>
        </w:rPr>
        <w:t>Se emplearán prensas y conectores de la siguiente aleación:</w:t>
      </w:r>
    </w:p>
    <w:p w14:paraId="6EA906BC"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Cobre</w:t>
      </w:r>
      <w:r w:rsidRPr="00FB595B">
        <w:rPr>
          <w:rFonts w:cstheme="majorHAnsi"/>
          <w:sz w:val="22"/>
          <w:szCs w:val="22"/>
        </w:rPr>
        <w:tab/>
      </w:r>
      <w:r w:rsidRPr="00FB595B">
        <w:rPr>
          <w:rFonts w:cstheme="majorHAnsi"/>
          <w:sz w:val="22"/>
          <w:szCs w:val="22"/>
        </w:rPr>
        <w:tab/>
        <w:t>71%</w:t>
      </w:r>
    </w:p>
    <w:p w14:paraId="6574506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Zinc</w:t>
      </w:r>
      <w:r w:rsidRPr="00FB595B">
        <w:rPr>
          <w:rFonts w:cstheme="majorHAnsi"/>
          <w:sz w:val="22"/>
          <w:szCs w:val="22"/>
        </w:rPr>
        <w:tab/>
      </w:r>
      <w:r w:rsidRPr="00FB595B">
        <w:rPr>
          <w:rFonts w:cstheme="majorHAnsi"/>
          <w:sz w:val="22"/>
          <w:szCs w:val="22"/>
        </w:rPr>
        <w:tab/>
      </w:r>
      <w:r w:rsidRPr="00FB595B">
        <w:rPr>
          <w:rFonts w:cstheme="majorHAnsi"/>
          <w:sz w:val="22"/>
          <w:szCs w:val="22"/>
        </w:rPr>
        <w:tab/>
        <w:t>25%</w:t>
      </w:r>
    </w:p>
    <w:p w14:paraId="3A3CA3A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Plomo</w:t>
      </w:r>
      <w:r w:rsidRPr="00FB595B">
        <w:rPr>
          <w:rFonts w:cstheme="majorHAnsi"/>
          <w:sz w:val="22"/>
          <w:szCs w:val="22"/>
        </w:rPr>
        <w:tab/>
      </w:r>
      <w:r w:rsidRPr="00FB595B">
        <w:rPr>
          <w:rFonts w:cstheme="majorHAnsi"/>
          <w:sz w:val="22"/>
          <w:szCs w:val="22"/>
        </w:rPr>
        <w:tab/>
        <w:t>3%</w:t>
      </w:r>
    </w:p>
    <w:p w14:paraId="435E442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Estaño</w:t>
      </w:r>
      <w:r w:rsidRPr="00FB595B">
        <w:rPr>
          <w:rFonts w:cstheme="majorHAnsi"/>
          <w:sz w:val="22"/>
          <w:szCs w:val="22"/>
        </w:rPr>
        <w:tab/>
      </w:r>
      <w:r w:rsidRPr="00FB595B">
        <w:rPr>
          <w:rFonts w:cstheme="majorHAnsi"/>
          <w:sz w:val="22"/>
          <w:szCs w:val="22"/>
        </w:rPr>
        <w:tab/>
        <w:t>1%</w:t>
      </w:r>
    </w:p>
    <w:p w14:paraId="1268B4BB" w14:textId="77777777" w:rsidR="00E327A8" w:rsidRPr="00FB595B" w:rsidRDefault="00E327A8" w:rsidP="00E327A8">
      <w:pPr>
        <w:spacing w:before="120"/>
        <w:rPr>
          <w:rFonts w:cstheme="majorHAnsi"/>
        </w:rPr>
      </w:pPr>
      <w:r w:rsidRPr="00FB595B">
        <w:rPr>
          <w:rFonts w:cstheme="majorHAnsi"/>
        </w:rPr>
        <w:t>Los pernos que se utilizan en estos conectores serán de acero inoxidable y se suministrarán con tuerca y contratuerca de acero inoxidable.</w:t>
      </w:r>
    </w:p>
    <w:p w14:paraId="47036E47" w14:textId="77777777" w:rsidR="00E327A8" w:rsidRPr="00FB595B" w:rsidRDefault="00E327A8" w:rsidP="00E327A8">
      <w:pPr>
        <w:rPr>
          <w:rFonts w:cstheme="majorHAnsi"/>
        </w:rPr>
      </w:pPr>
    </w:p>
    <w:p w14:paraId="10131C83" w14:textId="4A4D05BC" w:rsidR="00746ED2" w:rsidRPr="00FB595B" w:rsidRDefault="00767F12" w:rsidP="00746ED2">
      <w:pPr>
        <w:pStyle w:val="Ttulo4"/>
        <w:ind w:left="1134" w:hanging="1134"/>
        <w:rPr>
          <w:rFonts w:cstheme="majorHAnsi"/>
        </w:rPr>
      </w:pPr>
      <w:bookmarkStart w:id="96" w:name="_Toc21418715"/>
      <w:r w:rsidRPr="00FB595B">
        <w:rPr>
          <w:rFonts w:cstheme="majorHAnsi"/>
        </w:rPr>
        <w:t>Elementos para unión por termofusión</w:t>
      </w:r>
      <w:bookmarkEnd w:id="96"/>
      <w:r w:rsidRPr="00FB595B">
        <w:rPr>
          <w:rFonts w:cstheme="majorHAnsi"/>
        </w:rPr>
        <w:t xml:space="preserve"> </w:t>
      </w:r>
    </w:p>
    <w:p w14:paraId="66A8F4CC" w14:textId="77777777" w:rsidR="00767F12" w:rsidRPr="00FB595B" w:rsidRDefault="00767F12" w:rsidP="00767F12">
      <w:pPr>
        <w:rPr>
          <w:rFonts w:cstheme="majorHAnsi"/>
        </w:rPr>
      </w:pPr>
      <w:r w:rsidRPr="00FB595B">
        <w:rPr>
          <w:rFonts w:cstheme="majorHAnsi"/>
        </w:rPr>
        <w:t>Los materiales que se utilizarán para efectuar las conexiones por el sistema de termofusión de los conductores del sistema de puesta a tierra deben garantizar uniones que no sean afectadas por la temperatura producida por corrientes eléctricas de hasta 162 A/mm² durante 3 segundos.</w:t>
      </w:r>
    </w:p>
    <w:p w14:paraId="7BEDA391" w14:textId="77777777" w:rsidR="00767F12" w:rsidRPr="00FB595B" w:rsidRDefault="00767F12" w:rsidP="00767F12">
      <w:pPr>
        <w:rPr>
          <w:rFonts w:cstheme="majorHAnsi"/>
        </w:rPr>
      </w:pPr>
    </w:p>
    <w:p w14:paraId="4839821D" w14:textId="72B5D22C" w:rsidR="00746ED2" w:rsidRPr="00FB595B" w:rsidRDefault="00767F12" w:rsidP="00746ED2">
      <w:pPr>
        <w:pStyle w:val="Ttulo4"/>
        <w:ind w:left="1134" w:hanging="1134"/>
        <w:rPr>
          <w:rFonts w:cstheme="majorHAnsi"/>
        </w:rPr>
      </w:pPr>
      <w:bookmarkStart w:id="97" w:name="_Toc21418716"/>
      <w:r w:rsidRPr="00FB595B">
        <w:rPr>
          <w:rFonts w:cstheme="majorHAnsi"/>
        </w:rPr>
        <w:t>Plataforma para operador</w:t>
      </w:r>
      <w:bookmarkEnd w:id="97"/>
    </w:p>
    <w:p w14:paraId="1A11C8D6" w14:textId="2262E09B" w:rsidR="00767F12" w:rsidRPr="00FB595B" w:rsidRDefault="00767F12" w:rsidP="00767F12">
      <w:pPr>
        <w:rPr>
          <w:rFonts w:cstheme="majorHAnsi"/>
        </w:rPr>
      </w:pPr>
      <w:r w:rsidRPr="00FB595B">
        <w:rPr>
          <w:rFonts w:cstheme="majorHAnsi"/>
        </w:rPr>
        <w:t>La plataforma</w:t>
      </w:r>
      <w:r w:rsidRPr="00FB595B">
        <w:rPr>
          <w:rFonts w:cstheme="majorHAnsi"/>
          <w:spacing w:val="36"/>
        </w:rPr>
        <w:t xml:space="preserve"> </w:t>
      </w:r>
      <w:r w:rsidRPr="00FB595B">
        <w:rPr>
          <w:rFonts w:cstheme="majorHAnsi"/>
          <w:spacing w:val="-3"/>
        </w:rPr>
        <w:t>para</w:t>
      </w:r>
      <w:r w:rsidRPr="00FB595B">
        <w:rPr>
          <w:rFonts w:cstheme="majorHAnsi"/>
          <w:spacing w:val="36"/>
        </w:rPr>
        <w:t xml:space="preserve"> </w:t>
      </w:r>
      <w:r w:rsidRPr="00FB595B">
        <w:rPr>
          <w:rFonts w:cstheme="majorHAnsi"/>
          <w:spacing w:val="-3"/>
        </w:rPr>
        <w:t>operador</w:t>
      </w:r>
      <w:r w:rsidRPr="00FB595B">
        <w:rPr>
          <w:rFonts w:cstheme="majorHAnsi"/>
          <w:spacing w:val="35"/>
        </w:rPr>
        <w:t xml:space="preserve"> </w:t>
      </w:r>
      <w:r w:rsidRPr="00FB595B">
        <w:rPr>
          <w:rFonts w:cstheme="majorHAnsi"/>
          <w:spacing w:val="-2"/>
        </w:rPr>
        <w:t>de</w:t>
      </w:r>
      <w:r w:rsidRPr="00FB595B">
        <w:rPr>
          <w:rFonts w:cstheme="majorHAnsi"/>
          <w:spacing w:val="36"/>
        </w:rPr>
        <w:t xml:space="preserve"> </w:t>
      </w:r>
      <w:r w:rsidRPr="00FB595B">
        <w:rPr>
          <w:rFonts w:cstheme="majorHAnsi"/>
          <w:spacing w:val="-3"/>
        </w:rPr>
        <w:t>desconectadores</w:t>
      </w:r>
      <w:r w:rsidRPr="00FB595B">
        <w:rPr>
          <w:rFonts w:cstheme="majorHAnsi"/>
          <w:spacing w:val="36"/>
        </w:rPr>
        <w:t xml:space="preserve"> </w:t>
      </w:r>
      <w:r w:rsidRPr="00FB595B">
        <w:rPr>
          <w:rFonts w:cstheme="majorHAnsi"/>
        </w:rPr>
        <w:t>e</w:t>
      </w:r>
      <w:r w:rsidRPr="00FB595B">
        <w:rPr>
          <w:rFonts w:cstheme="majorHAnsi"/>
          <w:spacing w:val="36"/>
        </w:rPr>
        <w:t xml:space="preserve"> </w:t>
      </w:r>
      <w:r w:rsidRPr="00FB595B">
        <w:rPr>
          <w:rFonts w:cstheme="majorHAnsi"/>
        </w:rPr>
        <w:t>interruptores corresponderá a una parrilla de operación</w:t>
      </w:r>
      <w:r w:rsidRPr="00FB595B">
        <w:rPr>
          <w:rFonts w:cstheme="majorHAnsi"/>
          <w:spacing w:val="4"/>
        </w:rPr>
        <w:t xml:space="preserve"> </w:t>
      </w:r>
      <w:r w:rsidRPr="00FB595B">
        <w:rPr>
          <w:rFonts w:cstheme="majorHAnsi"/>
          <w:spacing w:val="-2"/>
        </w:rPr>
        <w:t>de</w:t>
      </w:r>
      <w:r w:rsidRPr="00FB595B">
        <w:rPr>
          <w:rFonts w:cstheme="majorHAnsi"/>
          <w:spacing w:val="4"/>
        </w:rPr>
        <w:t xml:space="preserve"> </w:t>
      </w:r>
      <w:r w:rsidRPr="00FB595B">
        <w:rPr>
          <w:rFonts w:cstheme="majorHAnsi"/>
        </w:rPr>
        <w:t>acero</w:t>
      </w:r>
      <w:r w:rsidRPr="00FB595B">
        <w:rPr>
          <w:rFonts w:cstheme="majorHAnsi"/>
          <w:spacing w:val="4"/>
        </w:rPr>
        <w:t xml:space="preserve"> </w:t>
      </w:r>
      <w:r w:rsidRPr="00FB595B">
        <w:rPr>
          <w:rFonts w:cstheme="majorHAnsi"/>
        </w:rPr>
        <w:t>galvanizado</w:t>
      </w:r>
      <w:r w:rsidRPr="00FB595B">
        <w:rPr>
          <w:rFonts w:cstheme="majorHAnsi"/>
          <w:spacing w:val="6"/>
        </w:rPr>
        <w:t xml:space="preserve"> </w:t>
      </w:r>
      <w:r w:rsidRPr="00FB595B">
        <w:rPr>
          <w:rFonts w:cstheme="majorHAnsi"/>
          <w:spacing w:val="-2"/>
        </w:rPr>
        <w:t>en</w:t>
      </w:r>
      <w:r w:rsidRPr="00FB595B">
        <w:rPr>
          <w:rFonts w:cstheme="majorHAnsi"/>
          <w:spacing w:val="3"/>
        </w:rPr>
        <w:t xml:space="preserve"> </w:t>
      </w:r>
      <w:r w:rsidRPr="00FB595B">
        <w:rPr>
          <w:rFonts w:cstheme="majorHAnsi"/>
        </w:rPr>
        <w:t>caliente,</w:t>
      </w:r>
      <w:r w:rsidRPr="00FB595B">
        <w:rPr>
          <w:rFonts w:cstheme="majorHAnsi"/>
          <w:spacing w:val="3"/>
        </w:rPr>
        <w:t xml:space="preserve"> </w:t>
      </w:r>
      <w:r w:rsidRPr="00FB595B">
        <w:rPr>
          <w:rFonts w:cstheme="majorHAnsi"/>
        </w:rPr>
        <w:t>y</w:t>
      </w:r>
      <w:r w:rsidRPr="00FB595B">
        <w:rPr>
          <w:rFonts w:cstheme="majorHAnsi"/>
          <w:spacing w:val="3"/>
        </w:rPr>
        <w:t xml:space="preserve"> </w:t>
      </w:r>
      <w:r w:rsidRPr="00FB595B">
        <w:rPr>
          <w:rFonts w:cstheme="majorHAnsi"/>
          <w:spacing w:val="-2"/>
        </w:rPr>
        <w:t>su</w:t>
      </w:r>
      <w:r w:rsidRPr="00FB595B">
        <w:rPr>
          <w:rFonts w:cstheme="majorHAnsi"/>
          <w:spacing w:val="3"/>
        </w:rPr>
        <w:t xml:space="preserve"> </w:t>
      </w:r>
      <w:r w:rsidRPr="00FB595B">
        <w:rPr>
          <w:rFonts w:cstheme="majorHAnsi"/>
          <w:spacing w:val="-3"/>
        </w:rPr>
        <w:t>tamaño</w:t>
      </w:r>
      <w:r w:rsidRPr="00FB595B">
        <w:rPr>
          <w:rFonts w:cstheme="majorHAnsi"/>
          <w:spacing w:val="3"/>
        </w:rPr>
        <w:t xml:space="preserve"> </w:t>
      </w:r>
      <w:r w:rsidRPr="00FB595B">
        <w:rPr>
          <w:rFonts w:cstheme="majorHAnsi"/>
          <w:spacing w:val="-3"/>
        </w:rPr>
        <w:t>será</w:t>
      </w:r>
      <w:r w:rsidRPr="00FB595B">
        <w:rPr>
          <w:rFonts w:cstheme="majorHAnsi"/>
          <w:spacing w:val="3"/>
        </w:rPr>
        <w:t xml:space="preserve"> </w:t>
      </w:r>
      <w:r w:rsidRPr="00FB595B">
        <w:rPr>
          <w:rFonts w:cstheme="majorHAnsi"/>
          <w:spacing w:val="-2"/>
        </w:rPr>
        <w:t>de</w:t>
      </w:r>
      <w:r w:rsidRPr="00FB595B">
        <w:rPr>
          <w:rFonts w:cstheme="majorHAnsi"/>
          <w:spacing w:val="3"/>
        </w:rPr>
        <w:t xml:space="preserve"> </w:t>
      </w:r>
      <w:r w:rsidRPr="00FB595B">
        <w:rPr>
          <w:rFonts w:cstheme="majorHAnsi"/>
          <w:spacing w:val="-3"/>
        </w:rPr>
        <w:t xml:space="preserve">determinados en la ingeniería de detalles por el </w:t>
      </w:r>
      <w:r w:rsidR="00845CAA">
        <w:rPr>
          <w:rFonts w:cstheme="majorHAnsi"/>
          <w:spacing w:val="-3"/>
        </w:rPr>
        <w:t>ADJUDICATARIO</w:t>
      </w:r>
      <w:r w:rsidRPr="00FB595B">
        <w:rPr>
          <w:rFonts w:cstheme="majorHAnsi"/>
          <w:spacing w:val="-3"/>
        </w:rPr>
        <w:t>.</w:t>
      </w:r>
    </w:p>
    <w:p w14:paraId="53AC7503" w14:textId="77777777" w:rsidR="00767F12" w:rsidRPr="00FB595B" w:rsidRDefault="00767F12" w:rsidP="00767F12">
      <w:pPr>
        <w:rPr>
          <w:rFonts w:cstheme="majorHAnsi"/>
        </w:rPr>
      </w:pPr>
    </w:p>
    <w:p w14:paraId="7586966E" w14:textId="39FF25E4" w:rsidR="00746ED2" w:rsidRPr="00FB595B" w:rsidRDefault="00246E6E" w:rsidP="00746ED2">
      <w:pPr>
        <w:pStyle w:val="Ttulo2"/>
        <w:spacing w:after="0"/>
        <w:ind w:left="1134" w:hanging="1134"/>
        <w:rPr>
          <w:rFonts w:cstheme="majorHAnsi"/>
        </w:rPr>
      </w:pPr>
      <w:bookmarkStart w:id="98" w:name="_Toc21418717"/>
      <w:r w:rsidRPr="00FB595B">
        <w:rPr>
          <w:rFonts w:cstheme="majorHAnsi"/>
          <w:caps w:val="0"/>
        </w:rPr>
        <w:t>DOCUMENTOS TÉCNICOS</w:t>
      </w:r>
      <w:bookmarkEnd w:id="98"/>
    </w:p>
    <w:p w14:paraId="4A0F0CDA" w14:textId="77777777" w:rsidR="00767F12" w:rsidRPr="00FB595B" w:rsidRDefault="00767F12" w:rsidP="00767F12">
      <w:pPr>
        <w:rPr>
          <w:rFonts w:cstheme="majorHAnsi"/>
        </w:rPr>
      </w:pPr>
      <w:r w:rsidRPr="00FB595B">
        <w:rPr>
          <w:rFonts w:cstheme="majorHAnsi"/>
        </w:rPr>
        <w:t>La entrega de planos y documentos técnicos relacionados con el suministro ordenado deberá ser realizada en conformidad a lo establecido en la Sección 04 de estas especificaciones.</w:t>
      </w:r>
    </w:p>
    <w:p w14:paraId="3DAC9CB4" w14:textId="77777777" w:rsidR="00767F12" w:rsidRPr="00FB595B" w:rsidRDefault="00767F12" w:rsidP="00767F12">
      <w:pPr>
        <w:rPr>
          <w:rFonts w:cstheme="majorHAnsi"/>
        </w:rPr>
      </w:pPr>
    </w:p>
    <w:p w14:paraId="4745F511" w14:textId="2A5A22FC" w:rsidR="00746ED2" w:rsidRPr="00FB595B" w:rsidRDefault="00246E6E" w:rsidP="00746ED2">
      <w:pPr>
        <w:pStyle w:val="Ttulo2"/>
        <w:spacing w:after="0"/>
        <w:ind w:left="1134" w:hanging="1134"/>
        <w:rPr>
          <w:rFonts w:cstheme="majorHAnsi"/>
        </w:rPr>
      </w:pPr>
      <w:bookmarkStart w:id="99" w:name="_Toc21418718"/>
      <w:r w:rsidRPr="00FB595B">
        <w:rPr>
          <w:rFonts w:cstheme="majorHAnsi"/>
          <w:caps w:val="0"/>
        </w:rPr>
        <w:t>CONDICIONES DE TRANSPORTE, ALMACEN Y MANIPULACIÓN</w:t>
      </w:r>
      <w:bookmarkEnd w:id="99"/>
      <w:r w:rsidRPr="00FB595B">
        <w:rPr>
          <w:rFonts w:cstheme="majorHAnsi"/>
          <w:caps w:val="0"/>
        </w:rPr>
        <w:t xml:space="preserve"> </w:t>
      </w:r>
    </w:p>
    <w:p w14:paraId="153E249C" w14:textId="77777777" w:rsidR="00767F12" w:rsidRPr="00FB595B" w:rsidRDefault="00767F12" w:rsidP="00767F12">
      <w:pPr>
        <w:rPr>
          <w:rFonts w:cstheme="majorHAnsi"/>
        </w:rPr>
      </w:pPr>
      <w:r w:rsidRPr="00FB595B">
        <w:rPr>
          <w:rFonts w:cstheme="majorHAnsi"/>
        </w:rPr>
        <w:t>El embalaje y las marcas de embarque deberán cumplir las disposiciones de la Sección 04 de estas especificaciones.</w:t>
      </w:r>
    </w:p>
    <w:p w14:paraId="60524368" w14:textId="77777777" w:rsidR="00364656" w:rsidRPr="00FB595B" w:rsidRDefault="00364656" w:rsidP="00364656">
      <w:pPr>
        <w:rPr>
          <w:rFonts w:cstheme="majorHAnsi"/>
        </w:rPr>
      </w:pPr>
    </w:p>
    <w:p w14:paraId="0F6E9BBC" w14:textId="7291B18A" w:rsidR="0053169A" w:rsidRPr="00FB595B" w:rsidRDefault="00364656" w:rsidP="0053169A">
      <w:pPr>
        <w:pStyle w:val="Ttulo1"/>
        <w:rPr>
          <w:rFonts w:cstheme="majorHAnsi"/>
        </w:rPr>
      </w:pPr>
      <w:bookmarkStart w:id="100" w:name="_Toc21418719"/>
      <w:r w:rsidRPr="00FB595B">
        <w:rPr>
          <w:rFonts w:cstheme="majorHAnsi"/>
        </w:rPr>
        <w:t>CONJUNTO DE AISLACIÓN PARA SUSPENSIÓN O ANCLAJE</w:t>
      </w:r>
      <w:bookmarkEnd w:id="100"/>
    </w:p>
    <w:p w14:paraId="73E0250F" w14:textId="068EC2C6" w:rsidR="0053169A" w:rsidRPr="00FB595B" w:rsidRDefault="00364656" w:rsidP="0053169A">
      <w:pPr>
        <w:pStyle w:val="Ttulo2"/>
        <w:spacing w:after="0"/>
        <w:ind w:left="1134" w:hanging="1134"/>
        <w:rPr>
          <w:rFonts w:cstheme="majorHAnsi"/>
        </w:rPr>
      </w:pPr>
      <w:bookmarkStart w:id="101" w:name="_Toc21418720"/>
      <w:r w:rsidRPr="00FB595B">
        <w:rPr>
          <w:rFonts w:cstheme="majorHAnsi"/>
        </w:rPr>
        <w:t>ALCANCE</w:t>
      </w:r>
      <w:bookmarkEnd w:id="101"/>
    </w:p>
    <w:p w14:paraId="1059304B" w14:textId="1FFA51EB" w:rsidR="00364656" w:rsidRPr="00FB595B" w:rsidRDefault="00364656" w:rsidP="00364656">
      <w:pPr>
        <w:rPr>
          <w:rFonts w:cstheme="majorHAnsi"/>
        </w:rPr>
      </w:pPr>
      <w:r w:rsidRPr="00FB595B">
        <w:rPr>
          <w:rFonts w:cstheme="majorHAnsi"/>
        </w:rPr>
        <w:t xml:space="preserve">A continuación, se especifican los requerimientos y exigencias que se deberán cumplir el suministro de los conjuntos completos de suspensión y de anclaje, sus componentes </w:t>
      </w:r>
      <w:r w:rsidRPr="00FB595B">
        <w:rPr>
          <w:rFonts w:cstheme="majorHAnsi"/>
        </w:rPr>
        <w:lastRenderedPageBreak/>
        <w:t>individuales y los accesorios para el conductor y cable de guardia que se utilizarán en las obras del presente contrato.</w:t>
      </w:r>
    </w:p>
    <w:p w14:paraId="0B672DEA" w14:textId="77777777" w:rsidR="00364656" w:rsidRPr="00FB595B" w:rsidRDefault="00364656" w:rsidP="00364656">
      <w:pPr>
        <w:rPr>
          <w:rFonts w:cstheme="majorHAnsi"/>
        </w:rPr>
      </w:pPr>
    </w:p>
    <w:p w14:paraId="78FA9D18" w14:textId="7CF94C4E" w:rsidR="0053169A" w:rsidRPr="00FB595B" w:rsidRDefault="00364656" w:rsidP="0053169A">
      <w:pPr>
        <w:pStyle w:val="Ttulo2"/>
        <w:spacing w:after="0"/>
        <w:ind w:left="1134" w:hanging="1134"/>
        <w:rPr>
          <w:rFonts w:cstheme="majorHAnsi"/>
        </w:rPr>
      </w:pPr>
      <w:bookmarkStart w:id="102" w:name="_Toc21418721"/>
      <w:r w:rsidRPr="00FB595B">
        <w:rPr>
          <w:rFonts w:cstheme="majorHAnsi"/>
        </w:rPr>
        <w:t>NORMAS APLICABLES</w:t>
      </w:r>
      <w:bookmarkEnd w:id="102"/>
    </w:p>
    <w:p w14:paraId="2683F916" w14:textId="6DCF0E03" w:rsidR="00364656" w:rsidRPr="00FB595B" w:rsidRDefault="00364656" w:rsidP="00364656">
      <w:pPr>
        <w:rPr>
          <w:rFonts w:cstheme="majorHAnsi"/>
        </w:rPr>
      </w:pPr>
      <w:r w:rsidRPr="00FB595B">
        <w:rPr>
          <w:rFonts w:cstheme="majorHAnsi"/>
        </w:rPr>
        <w:t>En el suministro de los conjuntos completos de suspensión y anclaje, de</w:t>
      </w:r>
      <w:r w:rsidRPr="00FB595B">
        <w:rPr>
          <w:rFonts w:cstheme="majorHAnsi"/>
          <w:spacing w:val="28"/>
        </w:rPr>
        <w:t xml:space="preserve"> </w:t>
      </w:r>
      <w:r w:rsidRPr="00FB595B">
        <w:rPr>
          <w:rFonts w:cstheme="majorHAnsi"/>
        </w:rPr>
        <w:t>los</w:t>
      </w:r>
      <w:r w:rsidRPr="00FB595B">
        <w:rPr>
          <w:rFonts w:cstheme="majorHAnsi"/>
          <w:spacing w:val="24"/>
        </w:rPr>
        <w:t xml:space="preserve"> </w:t>
      </w:r>
      <w:r w:rsidRPr="00FB595B">
        <w:rPr>
          <w:rFonts w:cstheme="majorHAnsi"/>
        </w:rPr>
        <w:t>accesorios</w:t>
      </w:r>
      <w:r w:rsidRPr="00FB595B">
        <w:rPr>
          <w:rFonts w:cstheme="majorHAnsi"/>
          <w:spacing w:val="49"/>
        </w:rPr>
        <w:t xml:space="preserve"> </w:t>
      </w:r>
      <w:r w:rsidRPr="00FB595B">
        <w:rPr>
          <w:rFonts w:cstheme="majorHAnsi"/>
        </w:rPr>
        <w:t>y de</w:t>
      </w:r>
      <w:r w:rsidRPr="00FB595B">
        <w:rPr>
          <w:rFonts w:cstheme="majorHAnsi"/>
          <w:spacing w:val="49"/>
        </w:rPr>
        <w:t xml:space="preserve"> </w:t>
      </w:r>
      <w:r w:rsidRPr="00FB595B">
        <w:rPr>
          <w:rFonts w:cstheme="majorHAnsi"/>
        </w:rPr>
        <w:t>las</w:t>
      </w:r>
      <w:r w:rsidRPr="00FB595B">
        <w:rPr>
          <w:rFonts w:cstheme="majorHAnsi"/>
          <w:spacing w:val="48"/>
        </w:rPr>
        <w:t xml:space="preserve"> </w:t>
      </w:r>
      <w:r w:rsidRPr="00FB595B">
        <w:rPr>
          <w:rFonts w:cstheme="majorHAnsi"/>
        </w:rPr>
        <w:t>piezas</w:t>
      </w:r>
      <w:r w:rsidRPr="00FB595B">
        <w:rPr>
          <w:rFonts w:cstheme="majorHAnsi"/>
          <w:spacing w:val="49"/>
        </w:rPr>
        <w:t xml:space="preserve"> </w:t>
      </w:r>
      <w:r w:rsidRPr="00FB595B">
        <w:rPr>
          <w:rFonts w:cstheme="majorHAnsi"/>
        </w:rPr>
        <w:t>individuales,</w:t>
      </w:r>
      <w:r w:rsidRPr="00FB595B">
        <w:rPr>
          <w:rFonts w:cstheme="majorHAnsi"/>
          <w:spacing w:val="50"/>
        </w:rPr>
        <w:t xml:space="preserve"> </w:t>
      </w:r>
      <w:r w:rsidRPr="00FB595B">
        <w:rPr>
          <w:rFonts w:cstheme="majorHAnsi"/>
        </w:rPr>
        <w:t>el</w:t>
      </w:r>
      <w:r w:rsidRPr="00FB595B">
        <w:rPr>
          <w:rFonts w:cstheme="majorHAnsi"/>
          <w:spacing w:val="49"/>
        </w:rPr>
        <w:t xml:space="preserve"> </w:t>
      </w:r>
      <w:r w:rsidR="00845CAA">
        <w:rPr>
          <w:rFonts w:cstheme="majorHAnsi"/>
        </w:rPr>
        <w:t>ADJUDICATARIO</w:t>
      </w:r>
      <w:r w:rsidRPr="00FB595B">
        <w:rPr>
          <w:rFonts w:cstheme="majorHAnsi"/>
          <w:spacing w:val="48"/>
        </w:rPr>
        <w:t xml:space="preserve"> </w:t>
      </w:r>
      <w:r w:rsidRPr="00FB595B">
        <w:rPr>
          <w:rFonts w:cstheme="majorHAnsi"/>
        </w:rPr>
        <w:t>deberá</w:t>
      </w:r>
      <w:r w:rsidRPr="00FB595B">
        <w:rPr>
          <w:rFonts w:cstheme="majorHAnsi"/>
          <w:spacing w:val="49"/>
        </w:rPr>
        <w:t xml:space="preserve"> </w:t>
      </w:r>
      <w:r w:rsidRPr="00FB595B">
        <w:rPr>
          <w:rFonts w:cstheme="majorHAnsi"/>
        </w:rPr>
        <w:t>considerar</w:t>
      </w:r>
      <w:r w:rsidRPr="00FB595B">
        <w:rPr>
          <w:rFonts w:cstheme="majorHAnsi"/>
          <w:spacing w:val="50"/>
        </w:rPr>
        <w:t xml:space="preserve"> </w:t>
      </w:r>
      <w:r w:rsidRPr="00FB595B">
        <w:rPr>
          <w:rFonts w:cstheme="majorHAnsi"/>
        </w:rPr>
        <w:t>lo</w:t>
      </w:r>
      <w:r w:rsidRPr="00FB595B">
        <w:rPr>
          <w:rFonts w:cstheme="majorHAnsi"/>
          <w:spacing w:val="26"/>
        </w:rPr>
        <w:t xml:space="preserve"> </w:t>
      </w:r>
      <w:r w:rsidRPr="00FB595B">
        <w:rPr>
          <w:rFonts w:cstheme="majorHAnsi"/>
        </w:rPr>
        <w:t>establecido</w:t>
      </w:r>
      <w:r w:rsidRPr="00FB595B">
        <w:rPr>
          <w:rFonts w:cstheme="majorHAnsi"/>
          <w:spacing w:val="53"/>
        </w:rPr>
        <w:t xml:space="preserve"> </w:t>
      </w:r>
      <w:r w:rsidRPr="00FB595B">
        <w:rPr>
          <w:rFonts w:cstheme="majorHAnsi"/>
        </w:rPr>
        <w:t>en</w:t>
      </w:r>
      <w:r w:rsidRPr="00FB595B">
        <w:rPr>
          <w:rFonts w:cstheme="majorHAnsi"/>
          <w:spacing w:val="54"/>
        </w:rPr>
        <w:t xml:space="preserve"> </w:t>
      </w:r>
      <w:r w:rsidRPr="00FB595B">
        <w:rPr>
          <w:rFonts w:cstheme="majorHAnsi"/>
        </w:rPr>
        <w:t>estas</w:t>
      </w:r>
      <w:r w:rsidRPr="00FB595B">
        <w:rPr>
          <w:rFonts w:cstheme="majorHAnsi"/>
          <w:spacing w:val="54"/>
        </w:rPr>
        <w:t xml:space="preserve"> </w:t>
      </w:r>
      <w:r w:rsidRPr="00FB595B">
        <w:rPr>
          <w:rFonts w:cstheme="majorHAnsi"/>
        </w:rPr>
        <w:t>especificaciones</w:t>
      </w:r>
      <w:r w:rsidRPr="00FB595B">
        <w:rPr>
          <w:rFonts w:cstheme="majorHAnsi"/>
          <w:spacing w:val="53"/>
        </w:rPr>
        <w:t xml:space="preserve"> </w:t>
      </w:r>
      <w:r w:rsidRPr="00FB595B">
        <w:rPr>
          <w:rFonts w:cstheme="majorHAnsi"/>
        </w:rPr>
        <w:t>y</w:t>
      </w:r>
      <w:r w:rsidRPr="00FB595B">
        <w:rPr>
          <w:rFonts w:cstheme="majorHAnsi"/>
          <w:spacing w:val="54"/>
        </w:rPr>
        <w:t xml:space="preserve"> </w:t>
      </w:r>
      <w:r w:rsidRPr="00FB595B">
        <w:rPr>
          <w:rFonts w:cstheme="majorHAnsi"/>
        </w:rPr>
        <w:t>cumplir</w:t>
      </w:r>
      <w:r w:rsidRPr="00FB595B">
        <w:rPr>
          <w:rFonts w:cstheme="majorHAnsi"/>
          <w:spacing w:val="54"/>
        </w:rPr>
        <w:t xml:space="preserve"> </w:t>
      </w:r>
      <w:r w:rsidRPr="00FB595B">
        <w:rPr>
          <w:rFonts w:cstheme="majorHAnsi"/>
        </w:rPr>
        <w:t>todos</w:t>
      </w:r>
      <w:r w:rsidRPr="00FB595B">
        <w:rPr>
          <w:rFonts w:cstheme="majorHAnsi"/>
          <w:spacing w:val="54"/>
        </w:rPr>
        <w:t xml:space="preserve"> </w:t>
      </w:r>
      <w:r w:rsidRPr="00FB595B">
        <w:rPr>
          <w:rFonts w:cstheme="majorHAnsi"/>
        </w:rPr>
        <w:t>los</w:t>
      </w:r>
      <w:r w:rsidRPr="00FB595B">
        <w:rPr>
          <w:rFonts w:cstheme="majorHAnsi"/>
          <w:spacing w:val="53"/>
        </w:rPr>
        <w:t xml:space="preserve"> </w:t>
      </w:r>
      <w:r w:rsidRPr="00FB595B">
        <w:rPr>
          <w:rFonts w:cstheme="majorHAnsi"/>
        </w:rPr>
        <w:t>requisitos</w:t>
      </w:r>
      <w:r w:rsidRPr="00FB595B">
        <w:rPr>
          <w:rFonts w:cstheme="majorHAnsi"/>
          <w:spacing w:val="54"/>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26"/>
        </w:rPr>
        <w:t xml:space="preserve"> </w:t>
      </w:r>
      <w:r w:rsidRPr="00FB595B">
        <w:rPr>
          <w:rFonts w:cstheme="majorHAnsi"/>
        </w:rPr>
        <w:t>ediciones,</w:t>
      </w:r>
      <w:r w:rsidRPr="00FB595B">
        <w:rPr>
          <w:rFonts w:cstheme="majorHAnsi"/>
          <w:spacing w:val="53"/>
        </w:rPr>
        <w:t xml:space="preserve"> </w:t>
      </w:r>
      <w:r w:rsidRPr="00FB595B">
        <w:rPr>
          <w:rFonts w:cstheme="majorHAnsi"/>
        </w:rPr>
        <w:t>de</w:t>
      </w:r>
      <w:r w:rsidRPr="00FB595B">
        <w:rPr>
          <w:rFonts w:cstheme="majorHAnsi"/>
          <w:spacing w:val="54"/>
        </w:rPr>
        <w:t xml:space="preserve"> </w:t>
      </w:r>
      <w:r w:rsidRPr="00FB595B">
        <w:rPr>
          <w:rFonts w:cstheme="majorHAnsi"/>
        </w:rPr>
        <w:t>más</w:t>
      </w:r>
      <w:r w:rsidRPr="00FB595B">
        <w:rPr>
          <w:rFonts w:cstheme="majorHAnsi"/>
          <w:spacing w:val="54"/>
        </w:rPr>
        <w:t xml:space="preserve"> </w:t>
      </w:r>
      <w:r w:rsidRPr="00FB595B">
        <w:rPr>
          <w:rFonts w:cstheme="majorHAnsi"/>
        </w:rPr>
        <w:t>reciente</w:t>
      </w:r>
      <w:r w:rsidRPr="00FB595B">
        <w:rPr>
          <w:rFonts w:cstheme="majorHAnsi"/>
          <w:spacing w:val="53"/>
        </w:rPr>
        <w:t xml:space="preserve"> </w:t>
      </w:r>
      <w:r w:rsidRPr="00FB595B">
        <w:rPr>
          <w:rFonts w:cstheme="majorHAnsi"/>
        </w:rPr>
        <w:t>publicación,</w:t>
      </w:r>
      <w:r w:rsidRPr="00FB595B">
        <w:rPr>
          <w:rFonts w:cstheme="majorHAnsi"/>
          <w:spacing w:val="55"/>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54"/>
        </w:rPr>
        <w:t xml:space="preserve"> </w:t>
      </w:r>
      <w:r w:rsidRPr="00FB595B">
        <w:rPr>
          <w:rFonts w:cstheme="majorHAnsi"/>
        </w:rPr>
        <w:t>siguientes</w:t>
      </w:r>
      <w:r w:rsidRPr="00FB595B">
        <w:rPr>
          <w:rFonts w:cstheme="majorHAnsi"/>
          <w:spacing w:val="53"/>
        </w:rPr>
        <w:t xml:space="preserve"> </w:t>
      </w:r>
      <w:r w:rsidRPr="00FB595B">
        <w:rPr>
          <w:rFonts w:cstheme="majorHAnsi"/>
        </w:rPr>
        <w:t>Normas</w:t>
      </w:r>
      <w:r w:rsidRPr="00FB595B">
        <w:rPr>
          <w:rFonts w:cstheme="majorHAnsi"/>
          <w:spacing w:val="54"/>
        </w:rPr>
        <w:t xml:space="preserve"> </w:t>
      </w:r>
      <w:r w:rsidRPr="00FB595B">
        <w:rPr>
          <w:rFonts w:cstheme="majorHAnsi"/>
        </w:rPr>
        <w:t>para</w:t>
      </w:r>
      <w:r w:rsidRPr="00FB595B">
        <w:rPr>
          <w:rFonts w:cstheme="majorHAnsi"/>
          <w:spacing w:val="54"/>
        </w:rPr>
        <w:t xml:space="preserve"> </w:t>
      </w:r>
      <w:r w:rsidRPr="00FB595B">
        <w:rPr>
          <w:rFonts w:cstheme="majorHAnsi"/>
        </w:rPr>
        <w:t>los</w:t>
      </w:r>
      <w:r w:rsidRPr="00FB595B">
        <w:rPr>
          <w:rFonts w:cstheme="majorHAnsi"/>
          <w:spacing w:val="20"/>
        </w:rPr>
        <w:t xml:space="preserve"> </w:t>
      </w:r>
      <w:r w:rsidRPr="00FB595B">
        <w:rPr>
          <w:rFonts w:cstheme="majorHAnsi"/>
        </w:rPr>
        <w:t>elementos y características que se señalan:</w:t>
      </w:r>
    </w:p>
    <w:tbl>
      <w:tblPr>
        <w:tblW w:w="7103" w:type="dxa"/>
        <w:jc w:val="center"/>
        <w:tblLook w:val="04A0" w:firstRow="1" w:lastRow="0" w:firstColumn="1" w:lastColumn="0" w:noHBand="0" w:noVBand="1"/>
      </w:tblPr>
      <w:tblGrid>
        <w:gridCol w:w="1826"/>
        <w:gridCol w:w="283"/>
        <w:gridCol w:w="4994"/>
      </w:tblGrid>
      <w:tr w:rsidR="00364656" w:rsidRPr="006107AD" w14:paraId="556BDB1B" w14:textId="77777777" w:rsidTr="00DC7929">
        <w:trPr>
          <w:trHeight w:val="383"/>
          <w:jc w:val="center"/>
        </w:trPr>
        <w:tc>
          <w:tcPr>
            <w:tcW w:w="1826" w:type="dxa"/>
          </w:tcPr>
          <w:p w14:paraId="2FF783A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[1]  IEC 60815</w:t>
            </w:r>
          </w:p>
        </w:tc>
        <w:tc>
          <w:tcPr>
            <w:tcW w:w="283" w:type="dxa"/>
          </w:tcPr>
          <w:p w14:paraId="4583770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5F798EE5"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“Guide for the Selection of Insulators in Respect of Polluted Conditions”.</w:t>
            </w:r>
          </w:p>
        </w:tc>
      </w:tr>
      <w:tr w:rsidR="00364656" w:rsidRPr="006107AD" w14:paraId="1F9BE2A4" w14:textId="77777777" w:rsidTr="00DC7929">
        <w:trPr>
          <w:trHeight w:val="273"/>
          <w:jc w:val="center"/>
        </w:trPr>
        <w:tc>
          <w:tcPr>
            <w:tcW w:w="1826" w:type="dxa"/>
          </w:tcPr>
          <w:p w14:paraId="25C1749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[2]  IEC-60383</w:t>
            </w:r>
          </w:p>
        </w:tc>
        <w:tc>
          <w:tcPr>
            <w:tcW w:w="283" w:type="dxa"/>
          </w:tcPr>
          <w:p w14:paraId="09A1F61C"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56B4752"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Insulators for overhead lines with a nominal voltage above 1.000 V.</w:t>
            </w:r>
          </w:p>
        </w:tc>
      </w:tr>
      <w:tr w:rsidR="00364656" w:rsidRPr="00FB595B" w14:paraId="43BE4C1A" w14:textId="77777777" w:rsidTr="00DC7929">
        <w:trPr>
          <w:trHeight w:val="777"/>
          <w:jc w:val="center"/>
        </w:trPr>
        <w:tc>
          <w:tcPr>
            <w:tcW w:w="1826" w:type="dxa"/>
          </w:tcPr>
          <w:p w14:paraId="3A527CDA"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[3]  IEC-60120</w:t>
            </w:r>
          </w:p>
        </w:tc>
        <w:tc>
          <w:tcPr>
            <w:tcW w:w="283" w:type="dxa"/>
          </w:tcPr>
          <w:p w14:paraId="098C97C8"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1A78C4D"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Dimensiones de los acoplamientos tipo bola y rótula (ball and  socket) de los aisladores y de los elementos de los conjuntos  conectados a aquellos.</w:t>
            </w:r>
          </w:p>
        </w:tc>
      </w:tr>
      <w:tr w:rsidR="00364656" w:rsidRPr="00FB595B" w14:paraId="1EAF1FF9" w14:textId="77777777" w:rsidTr="00DC7929">
        <w:trPr>
          <w:jc w:val="center"/>
        </w:trPr>
        <w:tc>
          <w:tcPr>
            <w:tcW w:w="1826" w:type="dxa"/>
          </w:tcPr>
          <w:p w14:paraId="767A4B19"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[4]  IEC 60372</w:t>
            </w:r>
          </w:p>
        </w:tc>
        <w:tc>
          <w:tcPr>
            <w:tcW w:w="283" w:type="dxa"/>
          </w:tcPr>
          <w:p w14:paraId="4C9FED2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E58C5F5"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Chavetas de acero inoxidable.</w:t>
            </w:r>
          </w:p>
        </w:tc>
      </w:tr>
      <w:tr w:rsidR="00364656" w:rsidRPr="00FB595B" w14:paraId="6537CFE4" w14:textId="77777777" w:rsidTr="00DC7929">
        <w:trPr>
          <w:jc w:val="center"/>
        </w:trPr>
        <w:tc>
          <w:tcPr>
            <w:tcW w:w="1826" w:type="dxa"/>
          </w:tcPr>
          <w:p w14:paraId="3F6A506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[5]  ASTM A153</w:t>
            </w:r>
          </w:p>
        </w:tc>
        <w:tc>
          <w:tcPr>
            <w:tcW w:w="283" w:type="dxa"/>
          </w:tcPr>
          <w:p w14:paraId="6C9A403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49DCFBF"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Galvanización en caliente de los herrajes de hierro y acero.</w:t>
            </w:r>
          </w:p>
        </w:tc>
      </w:tr>
      <w:tr w:rsidR="00364656" w:rsidRPr="00FB595B" w14:paraId="13B003E6" w14:textId="77777777" w:rsidTr="00DC7929">
        <w:trPr>
          <w:jc w:val="center"/>
        </w:trPr>
        <w:tc>
          <w:tcPr>
            <w:tcW w:w="1826" w:type="dxa"/>
          </w:tcPr>
          <w:p w14:paraId="292F4142"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[6]  IEC 61284-2</w:t>
            </w:r>
          </w:p>
        </w:tc>
        <w:tc>
          <w:tcPr>
            <w:tcW w:w="283" w:type="dxa"/>
          </w:tcPr>
          <w:p w14:paraId="14E75C3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0ACA7325" w14:textId="77777777" w:rsidR="00364656" w:rsidRPr="00FB595B" w:rsidRDefault="00364656" w:rsidP="00DC7929">
            <w:pPr>
              <w:pStyle w:val="Texto3"/>
              <w:spacing w:before="60" w:after="120" w:line="288" w:lineRule="auto"/>
              <w:ind w:left="0"/>
              <w:rPr>
                <w:rFonts w:cstheme="majorHAnsi"/>
                <w:sz w:val="22"/>
              </w:rPr>
            </w:pPr>
            <w:r w:rsidRPr="00FB595B">
              <w:rPr>
                <w:rFonts w:cstheme="majorHAnsi"/>
                <w:sz w:val="22"/>
              </w:rPr>
              <w:t>“Requerimientos y pruebas para herrajes”.</w:t>
            </w:r>
          </w:p>
        </w:tc>
      </w:tr>
    </w:tbl>
    <w:p w14:paraId="62923D88" w14:textId="77777777" w:rsidR="00364656" w:rsidRPr="00FB595B" w:rsidRDefault="00364656" w:rsidP="00364656">
      <w:pPr>
        <w:rPr>
          <w:rFonts w:cstheme="majorHAnsi"/>
        </w:rPr>
      </w:pPr>
      <w:r w:rsidRPr="00FB595B">
        <w:rPr>
          <w:rFonts w:cstheme="majorHAnsi"/>
        </w:rPr>
        <w:t>Otras normas de igual o mayor exigencia a las estipuladas en las Publicaciones IEC 60120,60372 y 60383, son igualmente aceptables, previa aprobación del Ingeniero Jefe.</w:t>
      </w:r>
    </w:p>
    <w:p w14:paraId="740EF5D1" w14:textId="77777777" w:rsidR="00364656" w:rsidRPr="00FB595B" w:rsidRDefault="00364656" w:rsidP="00364656">
      <w:pPr>
        <w:rPr>
          <w:rFonts w:cstheme="majorHAnsi"/>
        </w:rPr>
      </w:pPr>
    </w:p>
    <w:p w14:paraId="41698A3E" w14:textId="46A388C0" w:rsidR="0053169A" w:rsidRPr="00FB595B" w:rsidRDefault="00364656" w:rsidP="0053169A">
      <w:pPr>
        <w:pStyle w:val="Ttulo2"/>
        <w:spacing w:after="0"/>
        <w:ind w:left="1134" w:hanging="1134"/>
        <w:rPr>
          <w:rFonts w:cstheme="majorHAnsi"/>
        </w:rPr>
      </w:pPr>
      <w:bookmarkStart w:id="103" w:name="_Toc21418722"/>
      <w:r w:rsidRPr="00FB595B">
        <w:rPr>
          <w:rFonts w:cstheme="majorHAnsi"/>
        </w:rPr>
        <w:t>CARACTERÍSTICAS DE LOS CONJUNTOS</w:t>
      </w:r>
      <w:bookmarkEnd w:id="103"/>
    </w:p>
    <w:p w14:paraId="7A7C1597" w14:textId="35988C7E" w:rsidR="0053169A" w:rsidRPr="00FB595B" w:rsidRDefault="00364656" w:rsidP="0053169A">
      <w:pPr>
        <w:pStyle w:val="Ttulo4"/>
        <w:ind w:left="1134" w:hanging="1134"/>
        <w:rPr>
          <w:rFonts w:cstheme="majorHAnsi"/>
        </w:rPr>
      </w:pPr>
      <w:bookmarkStart w:id="104" w:name="_Toc21418723"/>
      <w:r w:rsidRPr="00FB595B">
        <w:rPr>
          <w:rFonts w:cstheme="majorHAnsi"/>
        </w:rPr>
        <w:t>General</w:t>
      </w:r>
      <w:bookmarkEnd w:id="104"/>
    </w:p>
    <w:p w14:paraId="1AFB065E" w14:textId="74F4D3FD" w:rsidR="00364656" w:rsidRPr="00FB595B" w:rsidRDefault="00364656" w:rsidP="00364656">
      <w:pPr>
        <w:rPr>
          <w:rFonts w:cstheme="majorHAnsi"/>
        </w:rPr>
      </w:pPr>
      <w:r w:rsidRPr="00FB595B">
        <w:rPr>
          <w:rFonts w:cstheme="majorHAnsi"/>
        </w:rPr>
        <w:t xml:space="preserve">El suministro de los conjuntos completos de suspensión, anclaje y accesorios deberán cumplir con los requisitos y características mostrados en los planos que diseño de detalles del </w:t>
      </w:r>
      <w:r w:rsidR="00845CAA">
        <w:rPr>
          <w:rFonts w:cstheme="majorHAnsi"/>
        </w:rPr>
        <w:t>ADJUDICATARIO</w:t>
      </w:r>
      <w:r w:rsidRPr="00FB595B">
        <w:rPr>
          <w:rFonts w:cstheme="majorHAnsi"/>
        </w:rPr>
        <w:t>, previa aprobación del Ingeniero Jefe.</w:t>
      </w:r>
    </w:p>
    <w:p w14:paraId="2B2FFFA5" w14:textId="77777777" w:rsidR="00364656" w:rsidRPr="00FB595B" w:rsidRDefault="00364656" w:rsidP="00364656">
      <w:pPr>
        <w:rPr>
          <w:rFonts w:cstheme="majorHAnsi"/>
        </w:rPr>
      </w:pPr>
      <w:r w:rsidRPr="00FB595B">
        <w:rPr>
          <w:rFonts w:cstheme="majorHAnsi"/>
        </w:rPr>
        <w:t>Todas las grampas y empalmes tipo compresión deberán tener una marca estampada que los identifique, con indicación de por lo menos su número de catálogo, conductor para el cual se destina, e identificación del dado necesario para su compresión.</w:t>
      </w:r>
    </w:p>
    <w:p w14:paraId="6B6F18F5" w14:textId="77777777" w:rsidR="00364656" w:rsidRPr="00FB595B" w:rsidRDefault="00364656" w:rsidP="00364656">
      <w:pPr>
        <w:rPr>
          <w:rFonts w:cstheme="majorHAnsi"/>
        </w:rPr>
      </w:pPr>
      <w:r w:rsidRPr="00FB595B">
        <w:rPr>
          <w:rFonts w:cstheme="majorHAnsi"/>
        </w:rPr>
        <w:t>Todos los materiales deberán cumplir las características especificadas en un rango de temperatura de -10ºC a 80ºC.</w:t>
      </w:r>
    </w:p>
    <w:p w14:paraId="51DAAFD1" w14:textId="77777777" w:rsidR="00364656" w:rsidRPr="00FB595B" w:rsidRDefault="00364656" w:rsidP="00364656">
      <w:pPr>
        <w:rPr>
          <w:rFonts w:cstheme="majorHAnsi"/>
        </w:rPr>
      </w:pPr>
    </w:p>
    <w:p w14:paraId="05552F08" w14:textId="74808765" w:rsidR="0053169A" w:rsidRPr="00FB595B" w:rsidRDefault="00364656" w:rsidP="0053169A">
      <w:pPr>
        <w:pStyle w:val="Ttulo4"/>
        <w:ind w:left="1134" w:hanging="1134"/>
        <w:rPr>
          <w:rFonts w:cstheme="majorHAnsi"/>
        </w:rPr>
      </w:pPr>
      <w:bookmarkStart w:id="105" w:name="_Toc21418724"/>
      <w:r w:rsidRPr="00FB595B">
        <w:rPr>
          <w:rFonts w:cstheme="majorHAnsi"/>
        </w:rPr>
        <w:lastRenderedPageBreak/>
        <w:t>Características de los conjuntos</w:t>
      </w:r>
      <w:bookmarkEnd w:id="105"/>
    </w:p>
    <w:p w14:paraId="11EB02ED" w14:textId="0D46EC1C" w:rsidR="00364656" w:rsidRPr="00FB595B" w:rsidRDefault="00364656" w:rsidP="00364656">
      <w:pPr>
        <w:rPr>
          <w:rFonts w:cstheme="majorHAnsi"/>
        </w:rPr>
      </w:pPr>
      <w:r w:rsidRPr="00FB595B">
        <w:rPr>
          <w:rFonts w:cstheme="majorHAnsi"/>
        </w:rPr>
        <w:t xml:space="preserve">Los conjuntos de suspensión y de anclaje, sus componentes individuales y los accesorios deberán ser adecuados para ser usados con el conductor y cable de guardia cuyas características definirá la ingeniería de detalles del </w:t>
      </w:r>
      <w:r w:rsidR="00845CAA">
        <w:rPr>
          <w:rFonts w:cstheme="majorHAnsi"/>
        </w:rPr>
        <w:t>ADJUDICATARIO</w:t>
      </w:r>
      <w:r w:rsidRPr="00FB595B">
        <w:rPr>
          <w:rFonts w:cstheme="majorHAnsi"/>
        </w:rPr>
        <w:t>.</w:t>
      </w:r>
    </w:p>
    <w:p w14:paraId="53197003" w14:textId="77777777" w:rsidR="00364656" w:rsidRPr="00FB595B" w:rsidRDefault="00364656" w:rsidP="00364656">
      <w:pPr>
        <w:rPr>
          <w:rFonts w:cstheme="majorHAnsi"/>
        </w:rPr>
      </w:pPr>
    </w:p>
    <w:p w14:paraId="21E14D4C" w14:textId="62B5780C" w:rsidR="0053169A" w:rsidRPr="00FB595B" w:rsidRDefault="00364656" w:rsidP="0053169A">
      <w:pPr>
        <w:pStyle w:val="Ttulo2"/>
        <w:spacing w:after="0"/>
        <w:ind w:left="1134" w:hanging="1134"/>
        <w:rPr>
          <w:rFonts w:cstheme="majorHAnsi"/>
        </w:rPr>
      </w:pPr>
      <w:bookmarkStart w:id="106" w:name="_Toc21418725"/>
      <w:r w:rsidRPr="00FB595B">
        <w:rPr>
          <w:rFonts w:cstheme="majorHAnsi"/>
        </w:rPr>
        <w:t>REQUISITOS TÉCNICOS DE FABRICACIÓN</w:t>
      </w:r>
      <w:bookmarkEnd w:id="106"/>
    </w:p>
    <w:p w14:paraId="6999E66B" w14:textId="1E6E7895" w:rsidR="0053169A" w:rsidRPr="00FB595B" w:rsidRDefault="00364656" w:rsidP="0053169A">
      <w:pPr>
        <w:pStyle w:val="Ttulo4"/>
        <w:ind w:left="1134" w:hanging="1134"/>
        <w:rPr>
          <w:rFonts w:cstheme="majorHAnsi"/>
        </w:rPr>
      </w:pPr>
      <w:bookmarkStart w:id="107" w:name="_Toc21418726"/>
      <w:r w:rsidRPr="00FB595B">
        <w:rPr>
          <w:rFonts w:cstheme="majorHAnsi"/>
        </w:rPr>
        <w:t>Calidad</w:t>
      </w:r>
      <w:bookmarkEnd w:id="107"/>
    </w:p>
    <w:p w14:paraId="42F98F8D" w14:textId="77777777" w:rsidR="00364656" w:rsidRPr="00FB595B" w:rsidRDefault="00364656" w:rsidP="00364656">
      <w:pPr>
        <w:rPr>
          <w:rFonts w:cstheme="majorHAnsi"/>
        </w:rPr>
      </w:pPr>
      <w:r w:rsidRPr="00FB595B">
        <w:rPr>
          <w:rFonts w:cstheme="majorHAnsi"/>
        </w:rPr>
        <w:t>Los conjuntos, sus elementos componentes y los accesorios para el conductor, deberán ser nuevos y de primer uso, fabricados y seleccionados de acuerdo con la mejor práctica de ingeniería, considerando sus características funcionales de elaboración y de duración.</w:t>
      </w:r>
    </w:p>
    <w:p w14:paraId="6E0B4F99" w14:textId="77777777" w:rsidR="00364656" w:rsidRPr="00FB595B" w:rsidRDefault="00364656" w:rsidP="00364656">
      <w:pPr>
        <w:rPr>
          <w:rFonts w:cstheme="majorHAnsi"/>
        </w:rPr>
      </w:pPr>
    </w:p>
    <w:p w14:paraId="50299606" w14:textId="251F1047" w:rsidR="0053169A" w:rsidRPr="00FB595B" w:rsidRDefault="00364656" w:rsidP="0053169A">
      <w:pPr>
        <w:pStyle w:val="Ttulo4"/>
        <w:ind w:left="1134" w:hanging="1134"/>
        <w:rPr>
          <w:rFonts w:cstheme="majorHAnsi"/>
        </w:rPr>
      </w:pPr>
      <w:bookmarkStart w:id="108" w:name="_Toc21418727"/>
      <w:r w:rsidRPr="00FB595B">
        <w:rPr>
          <w:rFonts w:cstheme="majorHAnsi"/>
        </w:rPr>
        <w:t>Accesorios</w:t>
      </w:r>
      <w:bookmarkEnd w:id="108"/>
    </w:p>
    <w:p w14:paraId="7CE825F9" w14:textId="4F3DAE75" w:rsidR="00364656" w:rsidRPr="00FB595B" w:rsidRDefault="00364656" w:rsidP="00364656">
      <w:pPr>
        <w:rPr>
          <w:rFonts w:cstheme="majorHAnsi"/>
        </w:rPr>
      </w:pPr>
      <w:r w:rsidRPr="00FB595B">
        <w:rPr>
          <w:rFonts w:cstheme="majorHAnsi"/>
        </w:rPr>
        <w:t xml:space="preserve">Los conjuntos completos, sus elementos componentes y los accesorios para el conductor deberán incluir todos los pernos, tuercas, arandelas, chavetas y otros elementos y piezas necesarias para proporcionar el servicio especificado para el ítem correspondiente, aún si estas piezas y elementos no hayan sido explícitamente especificados en los planos elaborados por el </w:t>
      </w:r>
      <w:r w:rsidR="00845CAA">
        <w:rPr>
          <w:rFonts w:cstheme="majorHAnsi"/>
        </w:rPr>
        <w:t>ADJUDICATARIO</w:t>
      </w:r>
    </w:p>
    <w:p w14:paraId="223C4322" w14:textId="77777777" w:rsidR="00364656" w:rsidRPr="00FB595B" w:rsidRDefault="00364656" w:rsidP="00364656">
      <w:pPr>
        <w:rPr>
          <w:rFonts w:cstheme="majorHAnsi"/>
        </w:rPr>
      </w:pPr>
    </w:p>
    <w:p w14:paraId="666D4762" w14:textId="258639C5" w:rsidR="0053169A" w:rsidRPr="00FB595B" w:rsidRDefault="00364656" w:rsidP="0053169A">
      <w:pPr>
        <w:pStyle w:val="Ttulo4"/>
        <w:ind w:left="1134" w:hanging="1134"/>
        <w:rPr>
          <w:rFonts w:cstheme="majorHAnsi"/>
        </w:rPr>
      </w:pPr>
      <w:bookmarkStart w:id="109" w:name="_Toc21418728"/>
      <w:r w:rsidRPr="00FB595B">
        <w:rPr>
          <w:rFonts w:cstheme="majorHAnsi"/>
        </w:rPr>
        <w:t>Característica de remoción y reemplazo</w:t>
      </w:r>
      <w:bookmarkEnd w:id="109"/>
    </w:p>
    <w:p w14:paraId="3ED9D8A4" w14:textId="77777777" w:rsidR="00364656" w:rsidRPr="00FB595B" w:rsidRDefault="00364656" w:rsidP="00364656">
      <w:pPr>
        <w:rPr>
          <w:rFonts w:cstheme="majorHAnsi"/>
        </w:rPr>
      </w:pPr>
      <w:r w:rsidRPr="00FB595B">
        <w:rPr>
          <w:rFonts w:cstheme="majorHAnsi"/>
        </w:rPr>
        <w:t>Todos los componentes de los conjuntos para suspensión y anclaje del conductor deberán ser diseñados de tal forma que, una vez instalados, puedan ser removidos y/o reemplazados usando el método de pértiga aislante (hot sticks) para el mantenimiento de líneas energizadas.</w:t>
      </w:r>
    </w:p>
    <w:p w14:paraId="615F7130" w14:textId="77777777" w:rsidR="00364656" w:rsidRPr="00FB595B" w:rsidRDefault="00364656" w:rsidP="00364656">
      <w:pPr>
        <w:rPr>
          <w:rFonts w:cstheme="majorHAnsi"/>
        </w:rPr>
      </w:pPr>
    </w:p>
    <w:p w14:paraId="09586754" w14:textId="39D1AB0E" w:rsidR="0053169A" w:rsidRPr="00FB595B" w:rsidRDefault="00364656" w:rsidP="0053169A">
      <w:pPr>
        <w:pStyle w:val="Ttulo4"/>
        <w:ind w:left="1134" w:hanging="1134"/>
        <w:rPr>
          <w:rFonts w:cstheme="majorHAnsi"/>
        </w:rPr>
      </w:pPr>
      <w:bookmarkStart w:id="110" w:name="_Toc21418729"/>
      <w:r w:rsidRPr="00FB595B">
        <w:rPr>
          <w:rFonts w:cstheme="majorHAnsi"/>
        </w:rPr>
        <w:t>Calidad de galvanizado</w:t>
      </w:r>
      <w:bookmarkEnd w:id="110"/>
    </w:p>
    <w:p w14:paraId="6E87F5D6" w14:textId="77777777" w:rsidR="00364656" w:rsidRPr="00FB595B" w:rsidRDefault="00364656" w:rsidP="00364656">
      <w:pPr>
        <w:rPr>
          <w:rFonts w:cstheme="majorHAnsi"/>
        </w:rPr>
      </w:pPr>
      <w:r w:rsidRPr="00FB595B">
        <w:rPr>
          <w:rFonts w:cstheme="majorHAnsi"/>
        </w:rPr>
        <w:t>Todas las partes de acero de los elementos componentes de los conjuntos y de los accesorios para el conductor y cable de guardia, deberán ser galvanizados en caliente con un peso mínimo de zinc de 500 g/m², excepto en el caso de pernos, tuercas y arandelas, en que se aceptará un peso mínimo de zinc de 300 g/m².</w:t>
      </w:r>
    </w:p>
    <w:p w14:paraId="468D67BD" w14:textId="77777777" w:rsidR="00364656" w:rsidRPr="00FB595B" w:rsidRDefault="00364656" w:rsidP="00364656">
      <w:pPr>
        <w:rPr>
          <w:rFonts w:cstheme="majorHAnsi"/>
        </w:rPr>
      </w:pPr>
    </w:p>
    <w:p w14:paraId="1F80A423" w14:textId="35436FBE" w:rsidR="0053169A" w:rsidRPr="00FB595B" w:rsidRDefault="00364656" w:rsidP="0053169A">
      <w:pPr>
        <w:pStyle w:val="Ttulo4"/>
        <w:ind w:left="1134" w:hanging="1134"/>
        <w:rPr>
          <w:rFonts w:cstheme="majorHAnsi"/>
        </w:rPr>
      </w:pPr>
      <w:bookmarkStart w:id="111" w:name="_Toc21418730"/>
      <w:r w:rsidRPr="00FB595B">
        <w:rPr>
          <w:rFonts w:cstheme="majorHAnsi"/>
        </w:rPr>
        <w:t>Pasadores para grilletes</w:t>
      </w:r>
      <w:bookmarkEnd w:id="111"/>
    </w:p>
    <w:p w14:paraId="096BF2BD" w14:textId="77777777" w:rsidR="00364656" w:rsidRPr="00FB595B" w:rsidRDefault="00364656" w:rsidP="00364656">
      <w:pPr>
        <w:rPr>
          <w:rFonts w:cstheme="majorHAnsi"/>
        </w:rPr>
      </w:pPr>
      <w:r w:rsidRPr="00FB595B">
        <w:rPr>
          <w:rFonts w:cstheme="majorHAnsi"/>
        </w:rPr>
        <w:t>Todos los grilletes y los componentes del tipo "horquilla" deberán ser suministrados con un pasador de acero galvanizado de alta resistencia y provisto de chaveta.</w:t>
      </w:r>
    </w:p>
    <w:p w14:paraId="0D4BF529" w14:textId="77777777" w:rsidR="00364656" w:rsidRPr="00FB595B" w:rsidRDefault="00364656" w:rsidP="00364656">
      <w:pPr>
        <w:rPr>
          <w:rFonts w:cstheme="majorHAnsi"/>
        </w:rPr>
      </w:pPr>
      <w:r w:rsidRPr="00FB595B">
        <w:rPr>
          <w:rFonts w:cstheme="majorHAnsi"/>
        </w:rPr>
        <w:lastRenderedPageBreak/>
        <w:t>Los pasadores deberán tener un diámetro comprendido entre 16 mm y 19 mm.</w:t>
      </w:r>
    </w:p>
    <w:p w14:paraId="5C07E0AF" w14:textId="77777777" w:rsidR="00364656" w:rsidRPr="00FB595B" w:rsidRDefault="00364656" w:rsidP="00364656">
      <w:pPr>
        <w:rPr>
          <w:rFonts w:cstheme="majorHAnsi"/>
        </w:rPr>
      </w:pPr>
    </w:p>
    <w:p w14:paraId="2525830C" w14:textId="7E907C23" w:rsidR="0053169A" w:rsidRPr="00FB595B" w:rsidRDefault="00364656" w:rsidP="0053169A">
      <w:pPr>
        <w:pStyle w:val="Ttulo4"/>
        <w:ind w:left="1134" w:hanging="1134"/>
        <w:rPr>
          <w:rFonts w:cstheme="majorHAnsi"/>
        </w:rPr>
      </w:pPr>
      <w:bookmarkStart w:id="112" w:name="_Toc21418731"/>
      <w:r w:rsidRPr="00FB595B">
        <w:rPr>
          <w:rFonts w:cstheme="majorHAnsi"/>
        </w:rPr>
        <w:t>Bolas, rótulas y chavetas</w:t>
      </w:r>
      <w:bookmarkEnd w:id="112"/>
    </w:p>
    <w:p w14:paraId="079AD98A" w14:textId="77777777" w:rsidR="00364656" w:rsidRPr="00FB595B" w:rsidRDefault="00364656" w:rsidP="00364656">
      <w:pPr>
        <w:rPr>
          <w:rFonts w:cstheme="majorHAnsi"/>
        </w:rPr>
      </w:pPr>
      <w:r w:rsidRPr="00FB595B">
        <w:rPr>
          <w:rFonts w:cstheme="majorHAnsi"/>
        </w:rPr>
        <w:t>Las piezas de ferretería que se unen con los aisladores deberán ser apropiados a las bolas y rótulas de esos aisladores. Las bolas y rótulas de la ferretería deberán ser verificadas de tal modo, que sus dimensiones correspondan a las de las bolas y rótulas de los aisladores que se utilicen. Las normas para el dimensionamiento y para los calibres de verificación de los vástagos, bolas y rótulas son la ANSI C29.2 e IEC-60120.</w:t>
      </w:r>
    </w:p>
    <w:p w14:paraId="5A9847FE" w14:textId="77777777" w:rsidR="00364656" w:rsidRPr="00FB595B" w:rsidRDefault="00364656" w:rsidP="00364656">
      <w:pPr>
        <w:rPr>
          <w:rFonts w:cstheme="majorHAnsi"/>
        </w:rPr>
      </w:pPr>
      <w:r w:rsidRPr="00FB595B">
        <w:rPr>
          <w:rFonts w:cstheme="majorHAnsi"/>
        </w:rPr>
        <w:t>Las chavetas deberán ser de acero inoxidable y cumplir con lo establecido en la Publicación IEC-60372.</w:t>
      </w:r>
    </w:p>
    <w:p w14:paraId="1F0EB258" w14:textId="77777777" w:rsidR="00364656" w:rsidRPr="00FB595B" w:rsidRDefault="00364656" w:rsidP="00364656">
      <w:pPr>
        <w:rPr>
          <w:rFonts w:cstheme="majorHAnsi"/>
        </w:rPr>
      </w:pPr>
      <w:r w:rsidRPr="00FB595B">
        <w:rPr>
          <w:rFonts w:cstheme="majorHAnsi"/>
        </w:rPr>
        <w:t>El diseño de las chavetas a utilizar en los acoplamientos tipo rótula y en los aisladores deberán ser del tipo Split-Pin.</w:t>
      </w:r>
    </w:p>
    <w:p w14:paraId="11DC8FFF" w14:textId="77777777" w:rsidR="00364656" w:rsidRPr="00FB595B" w:rsidRDefault="00364656" w:rsidP="00364656">
      <w:pPr>
        <w:rPr>
          <w:rFonts w:cstheme="majorHAnsi"/>
        </w:rPr>
      </w:pPr>
      <w:r w:rsidRPr="00FB595B">
        <w:rPr>
          <w:rFonts w:cstheme="majorHAnsi"/>
        </w:rPr>
        <w:t>El diseño de las chavetas deberá permitir una fácil instalación o reemplazo del elemento al usar el método de pértiga aislante (hot sticks) para el mantenimiento de líneas energizadas.</w:t>
      </w:r>
    </w:p>
    <w:p w14:paraId="41F24DAE" w14:textId="77777777" w:rsidR="00364656" w:rsidRPr="00FB595B" w:rsidRDefault="00364656" w:rsidP="00364656">
      <w:pPr>
        <w:rPr>
          <w:rFonts w:cstheme="majorHAnsi"/>
        </w:rPr>
      </w:pPr>
    </w:p>
    <w:p w14:paraId="2B211CE8" w14:textId="29623D81" w:rsidR="0053169A" w:rsidRPr="00FB595B" w:rsidRDefault="00364656" w:rsidP="0053169A">
      <w:pPr>
        <w:pStyle w:val="Ttulo4"/>
        <w:ind w:left="1134" w:hanging="1134"/>
        <w:rPr>
          <w:rFonts w:cstheme="majorHAnsi"/>
        </w:rPr>
      </w:pPr>
      <w:bookmarkStart w:id="113" w:name="_Toc21418732"/>
      <w:r w:rsidRPr="00FB595B">
        <w:rPr>
          <w:rFonts w:cstheme="majorHAnsi"/>
        </w:rPr>
        <w:t>Marcas para identificación</w:t>
      </w:r>
      <w:bookmarkEnd w:id="113"/>
    </w:p>
    <w:p w14:paraId="6B265683" w14:textId="77777777" w:rsidR="00364656" w:rsidRPr="00FB595B" w:rsidRDefault="00364656" w:rsidP="00364656">
      <w:pPr>
        <w:rPr>
          <w:rFonts w:cstheme="majorHAnsi"/>
        </w:rPr>
      </w:pPr>
      <w:r w:rsidRPr="00FB595B">
        <w:rPr>
          <w:rFonts w:cstheme="majorHAnsi"/>
        </w:rPr>
        <w:t>Todos los elementos componentes de los conjuntos y los accesorios para el conductor y cable de guardia deberán ser marcados en forma indeleble y claramente legible con el número de catálogo y con un símbolo que identifique al Fabricante. Estas marcas deberán estar estampadas, fundidas o forjadas en el metal.</w:t>
      </w:r>
    </w:p>
    <w:p w14:paraId="38D1CFAF" w14:textId="77777777" w:rsidR="00364656" w:rsidRPr="00FB595B" w:rsidRDefault="00364656" w:rsidP="00364656">
      <w:pPr>
        <w:rPr>
          <w:rFonts w:cstheme="majorHAnsi"/>
        </w:rPr>
      </w:pPr>
      <w:r w:rsidRPr="00FB595B">
        <w:rPr>
          <w:rFonts w:cstheme="majorHAnsi"/>
        </w:rPr>
        <w:t>En forma adicional, los aisladores deberán ser marcados con el año de fabricación y el valor de su resistencia mecánica o electromecánica, y los elementos del tipo de compresión con la identificación del conductor en que se emplearán y con la identificación de los dados (matrices) a ser utilizados para su compresión.</w:t>
      </w:r>
    </w:p>
    <w:p w14:paraId="78106E3E" w14:textId="77777777" w:rsidR="00364656" w:rsidRPr="00FB595B" w:rsidRDefault="00364656" w:rsidP="00364656">
      <w:pPr>
        <w:rPr>
          <w:rFonts w:cstheme="majorHAnsi"/>
        </w:rPr>
      </w:pPr>
    </w:p>
    <w:p w14:paraId="305EB6F1" w14:textId="683071DC" w:rsidR="0053169A" w:rsidRPr="00FB595B" w:rsidRDefault="00364656" w:rsidP="0053169A">
      <w:pPr>
        <w:pStyle w:val="Ttulo4"/>
        <w:ind w:left="1134" w:hanging="1134"/>
        <w:rPr>
          <w:rFonts w:cstheme="majorHAnsi"/>
        </w:rPr>
      </w:pPr>
      <w:bookmarkStart w:id="114" w:name="_Toc21418733"/>
      <w:r w:rsidRPr="00FB595B">
        <w:rPr>
          <w:rFonts w:cstheme="majorHAnsi"/>
        </w:rPr>
        <w:t>Conjuntos de suspensión del conductor</w:t>
      </w:r>
      <w:bookmarkEnd w:id="114"/>
    </w:p>
    <w:p w14:paraId="39CA3379"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Grampas de suspensión</w:t>
      </w:r>
    </w:p>
    <w:p w14:paraId="1D25857F" w14:textId="77777777" w:rsidR="00364656" w:rsidRPr="00FB595B" w:rsidRDefault="00364656" w:rsidP="00364656">
      <w:pPr>
        <w:rPr>
          <w:rFonts w:cstheme="majorHAnsi"/>
        </w:rPr>
      </w:pPr>
      <w:r w:rsidRPr="00FB595B">
        <w:rPr>
          <w:rFonts w:cstheme="majorHAnsi"/>
        </w:rPr>
        <w:t>Las grampas de suspensión deberán ser del tipo basculante ("trunnion").</w:t>
      </w:r>
    </w:p>
    <w:p w14:paraId="437F1920" w14:textId="77777777" w:rsidR="00364656" w:rsidRPr="00FB595B" w:rsidRDefault="00364656" w:rsidP="00364656">
      <w:pPr>
        <w:rPr>
          <w:rFonts w:cstheme="majorHAnsi"/>
        </w:rPr>
      </w:pPr>
      <w:r w:rsidRPr="00FB595B">
        <w:rPr>
          <w:rFonts w:cstheme="majorHAnsi"/>
        </w:rPr>
        <w:t>Las grampas de suspensión para el conductor deberán poder girar libremente en el plano vertical que contiene al conductor, alrededor de un eje horizontal normal a este plano y que pasa por el centro del conductor. Las grampas deberán girar 45° como mínimo, hacia arriba y hacia abajo de la línea horizontal.</w:t>
      </w:r>
    </w:p>
    <w:p w14:paraId="7DF3BF1B" w14:textId="77777777" w:rsidR="00364656" w:rsidRPr="00FB595B" w:rsidRDefault="00364656" w:rsidP="00364656">
      <w:pPr>
        <w:rPr>
          <w:rFonts w:cstheme="majorHAnsi"/>
        </w:rPr>
      </w:pPr>
      <w:r w:rsidRPr="00FB595B">
        <w:rPr>
          <w:rFonts w:cstheme="majorHAnsi"/>
        </w:rPr>
        <w:t xml:space="preserve">El material usado en la fabricación del cuerpo de la grampa de suspensión y del yugo o pieza de apriete, deberá ser de aleación de aluminio. Los pernos de apriete deberán ser de acero </w:t>
      </w:r>
      <w:r w:rsidRPr="00FB595B">
        <w:rPr>
          <w:rFonts w:cstheme="majorHAnsi"/>
        </w:rPr>
        <w:lastRenderedPageBreak/>
        <w:t>galvanizado y suministrados con tuercas y arandelas (golillas). Las tuercas y las cabezas de los pernos deberán ser hexagonales.</w:t>
      </w:r>
    </w:p>
    <w:p w14:paraId="0AF770E3" w14:textId="77777777" w:rsidR="00364656" w:rsidRPr="00FB595B" w:rsidRDefault="00364656" w:rsidP="00364656">
      <w:pPr>
        <w:rPr>
          <w:rFonts w:cstheme="majorHAnsi"/>
        </w:rPr>
      </w:pPr>
      <w:r w:rsidRPr="00FB595B">
        <w:rPr>
          <w:rFonts w:cstheme="majorHAnsi"/>
        </w:rPr>
        <w:t>Las grampas de suspensión para el conductor deberán soportar, sin ninguna deformación permanente, una tensión de deslizamiento mínima de un treinta por ciento (30%) de la resistencia nominal a la rotura.</w:t>
      </w:r>
    </w:p>
    <w:p w14:paraId="51B27487" w14:textId="77777777" w:rsidR="00364656" w:rsidRPr="00FB595B" w:rsidRDefault="00364656" w:rsidP="00364656">
      <w:pPr>
        <w:rPr>
          <w:rFonts w:cstheme="majorHAnsi"/>
        </w:rPr>
      </w:pPr>
      <w:r w:rsidRPr="00FB595B">
        <w:rPr>
          <w:rFonts w:cstheme="majorHAnsi"/>
        </w:rPr>
        <w:t>La resistencia mínima al deslizamiento de las grampas de suspensión para el conductor deberá obtenerse con un apriete, de los pernos de apriete, que no cause ningún daño al conductor y que minimice las concentraciones de tensión.</w:t>
      </w:r>
    </w:p>
    <w:p w14:paraId="462D447F" w14:textId="77777777" w:rsidR="00364656" w:rsidRPr="00FB595B" w:rsidRDefault="00364656" w:rsidP="00364656">
      <w:pPr>
        <w:rPr>
          <w:rFonts w:cstheme="majorHAnsi"/>
        </w:rPr>
      </w:pPr>
      <w:r w:rsidRPr="00FB595B">
        <w:rPr>
          <w:rFonts w:cstheme="majorHAnsi"/>
        </w:rPr>
        <w:t>Las grampas de suspensión para el conductor deberán poder usarse con el conductor equipado con armaduras preformadas.</w:t>
      </w:r>
    </w:p>
    <w:p w14:paraId="51A993BA"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Armaduras perforadas</w:t>
      </w:r>
    </w:p>
    <w:p w14:paraId="71952D5F" w14:textId="77777777" w:rsidR="00364656" w:rsidRPr="00FB595B" w:rsidRDefault="00364656" w:rsidP="00364656">
      <w:pPr>
        <w:rPr>
          <w:rFonts w:cstheme="majorHAnsi"/>
        </w:rPr>
      </w:pPr>
      <w:r w:rsidRPr="00FB595B">
        <w:rPr>
          <w:rFonts w:cstheme="majorHAnsi"/>
        </w:rPr>
        <w:t>Los conjuntos de suspensión llevarán armaduras preformadas adecuadas para el conductor a utilizar.</w:t>
      </w:r>
    </w:p>
    <w:p w14:paraId="02FA7772" w14:textId="77777777" w:rsidR="00364656" w:rsidRPr="00FB595B" w:rsidRDefault="00364656" w:rsidP="00364656">
      <w:pPr>
        <w:rPr>
          <w:rFonts w:cstheme="majorHAnsi"/>
        </w:rPr>
      </w:pPr>
      <w:r w:rsidRPr="00FB595B">
        <w:rPr>
          <w:rFonts w:cstheme="majorHAnsi"/>
        </w:rPr>
        <w:t>El punto medio de las armaduras deberá marcarse con tinta indeleble, para permitir su correcto alineamiento durante su instalación.</w:t>
      </w:r>
    </w:p>
    <w:p w14:paraId="5DC51379"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Conectores y pasadores</w:t>
      </w:r>
    </w:p>
    <w:p w14:paraId="6C88F89A" w14:textId="77777777" w:rsidR="00364656" w:rsidRPr="00FB595B" w:rsidRDefault="00364656" w:rsidP="00364656">
      <w:pPr>
        <w:rPr>
          <w:rFonts w:cstheme="majorHAnsi"/>
        </w:rPr>
      </w:pPr>
      <w:r w:rsidRPr="00FB595B">
        <w:rPr>
          <w:rFonts w:cstheme="majorHAnsi"/>
        </w:rPr>
        <w:t>Todos los pasadores para acoplamiento de piezas tendrán arandelas, tuercas y chavetas.</w:t>
      </w:r>
    </w:p>
    <w:p w14:paraId="5DB60F26"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Unión de los conjuntos a las estructuras</w:t>
      </w:r>
    </w:p>
    <w:p w14:paraId="2C701187" w14:textId="77777777" w:rsidR="00364656" w:rsidRPr="00FB595B" w:rsidRDefault="00364656" w:rsidP="00364656">
      <w:pPr>
        <w:rPr>
          <w:rFonts w:cstheme="majorHAnsi"/>
        </w:rPr>
      </w:pPr>
      <w:r w:rsidRPr="00FB595B">
        <w:rPr>
          <w:rFonts w:cstheme="majorHAnsi"/>
        </w:rPr>
        <w:t>Los elementos de unión (grilletes, grilletes con pasador, soportes basculantes, etc.) de los conjuntos con las estructuras formarán parte de la ferretería de los conjuntos. Las pletinas y perfiles donde se enganchan los grilletes, grilletes con pasador o soportes basculantes son elementos integrantes de las estructuras. Los soportes basculantes (también llamados “mancales”) deberán ser diseñados de tal modo que permitan la máxima inclinación transversal prevista para el conjunto, sin que la parte comprometida de cada grillete se acerque a los perfiles que se apoya.</w:t>
      </w:r>
    </w:p>
    <w:p w14:paraId="7119070D" w14:textId="77777777" w:rsidR="00364656" w:rsidRPr="00FB595B" w:rsidRDefault="00364656" w:rsidP="00364656">
      <w:pPr>
        <w:rPr>
          <w:rFonts w:cstheme="majorHAnsi"/>
        </w:rPr>
      </w:pPr>
    </w:p>
    <w:p w14:paraId="3C9CFA0B" w14:textId="010C1582" w:rsidR="0053169A" w:rsidRPr="00FB595B" w:rsidRDefault="00364656" w:rsidP="0053169A">
      <w:pPr>
        <w:pStyle w:val="Ttulo4"/>
        <w:ind w:left="1134" w:hanging="1134"/>
        <w:rPr>
          <w:rFonts w:cstheme="majorHAnsi"/>
        </w:rPr>
      </w:pPr>
      <w:bookmarkStart w:id="115" w:name="_Toc21418734"/>
      <w:r w:rsidRPr="00FB595B">
        <w:rPr>
          <w:rFonts w:cstheme="majorHAnsi"/>
        </w:rPr>
        <w:t>Conjuntos de anclaje del conductor</w:t>
      </w:r>
      <w:bookmarkEnd w:id="115"/>
    </w:p>
    <w:p w14:paraId="3DB83CC9"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Tensores</w:t>
      </w:r>
    </w:p>
    <w:p w14:paraId="6000B486" w14:textId="77777777" w:rsidR="00364656" w:rsidRPr="00FB595B" w:rsidRDefault="00364656" w:rsidP="00364656">
      <w:pPr>
        <w:rPr>
          <w:rFonts w:cstheme="majorHAnsi"/>
        </w:rPr>
      </w:pPr>
      <w:r w:rsidRPr="00FB595B">
        <w:rPr>
          <w:rFonts w:cstheme="majorHAnsi"/>
        </w:rPr>
        <w:t>Los tensores deberán ser del tipo perno y permitir el ajuste de la flecha de cada conductor en forma individual. Habrá chavetas en los extremos internos de cada perno del tensor. Las dimensiones mínimas de los tensores deberán ser de 0 – 400 mm de ajuste lineal.</w:t>
      </w:r>
    </w:p>
    <w:p w14:paraId="161A59CA"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Grampas de anclaje y empalmes para el conductor</w:t>
      </w:r>
    </w:p>
    <w:p w14:paraId="0BF35D72" w14:textId="77777777" w:rsidR="00364656" w:rsidRPr="00FB595B" w:rsidRDefault="00364656" w:rsidP="00364656">
      <w:pPr>
        <w:rPr>
          <w:rFonts w:cstheme="majorHAnsi"/>
        </w:rPr>
      </w:pPr>
      <w:r w:rsidRPr="00FB595B">
        <w:rPr>
          <w:rFonts w:cstheme="majorHAnsi"/>
        </w:rPr>
        <w:t xml:space="preserve">Las grampas de anclaje para los conductores serán del tipo compresión. Las grampas de anclaje tipo compresión para el conductor deberán ser suministradas con un terminal de conexión que pueda ser apernado a 0° o 30°. El elemento de conexión de la grampa al </w:t>
      </w:r>
      <w:r w:rsidRPr="00FB595B">
        <w:rPr>
          <w:rFonts w:cstheme="majorHAnsi"/>
        </w:rPr>
        <w:lastRenderedPageBreak/>
        <w:t>aislador podrá ser del tipo horquilla ("clevis"). La conexión con pernos entre la grampa tipo compresión y su terminal deberá poseer por lo menos cuatro (4) pernos.</w:t>
      </w:r>
    </w:p>
    <w:p w14:paraId="1254A7B2"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Conjuntos de suspensión y anclaje para cable de guardia</w:t>
      </w:r>
    </w:p>
    <w:p w14:paraId="54B223DD" w14:textId="77777777" w:rsidR="00364656" w:rsidRPr="00FB595B" w:rsidRDefault="00364656" w:rsidP="00A158B0">
      <w:pPr>
        <w:pStyle w:val="Prrafodelista"/>
        <w:numPr>
          <w:ilvl w:val="1"/>
          <w:numId w:val="17"/>
        </w:numPr>
        <w:spacing w:after="0" w:line="288" w:lineRule="auto"/>
        <w:ind w:hanging="22"/>
        <w:contextualSpacing w:val="0"/>
        <w:rPr>
          <w:rFonts w:cstheme="majorHAnsi"/>
        </w:rPr>
      </w:pPr>
      <w:r w:rsidRPr="00FB595B">
        <w:rPr>
          <w:rFonts w:cstheme="majorHAnsi"/>
        </w:rPr>
        <w:t xml:space="preserve">Grampas de suspensión </w:t>
      </w:r>
    </w:p>
    <w:p w14:paraId="5116CB12" w14:textId="77777777" w:rsidR="00364656" w:rsidRPr="00FB595B" w:rsidRDefault="00364656" w:rsidP="00364656">
      <w:pPr>
        <w:rPr>
          <w:rFonts w:cstheme="majorHAnsi"/>
        </w:rPr>
      </w:pPr>
      <w:r w:rsidRPr="00FB595B">
        <w:rPr>
          <w:rFonts w:cstheme="majorHAnsi"/>
        </w:rPr>
        <w:t>Las grampas de suspensión para el cable de guardia deberán poder oscilar libremente en el plano vertical que contiene el cable de guardia alrededor de un eje horizontal normal a este plano, hasta 40° hacia arriba y hacia abajo de la línea horizontal.</w:t>
      </w:r>
    </w:p>
    <w:p w14:paraId="7279600E" w14:textId="77777777" w:rsidR="00364656" w:rsidRPr="00FB595B" w:rsidRDefault="00364656" w:rsidP="00364656">
      <w:pPr>
        <w:rPr>
          <w:rFonts w:cstheme="majorHAnsi"/>
        </w:rPr>
      </w:pPr>
      <w:r w:rsidRPr="00FB595B">
        <w:rPr>
          <w:rFonts w:cstheme="majorHAnsi"/>
        </w:rPr>
        <w:t>El material del cuerpo de la grampa deberá ser de aleación de aluminio u otro material compatible con el tipo de cable de guardia que se use.</w:t>
      </w:r>
    </w:p>
    <w:p w14:paraId="3566F638" w14:textId="77777777" w:rsidR="00364656" w:rsidRPr="00FB595B" w:rsidRDefault="00364656" w:rsidP="00364656">
      <w:pPr>
        <w:rPr>
          <w:rFonts w:cstheme="majorHAnsi"/>
        </w:rPr>
      </w:pPr>
      <w:r w:rsidRPr="00FB595B">
        <w:rPr>
          <w:rFonts w:cstheme="majorHAnsi"/>
        </w:rPr>
        <w:t>El número mínimo de pernos de apriete deberá ser dos (2). Estos pernos deberán ser de acero galvanizado y estar provistos de tuercas y arandelas (golillas). Las tuercas deberán ser hexagonales.</w:t>
      </w:r>
    </w:p>
    <w:p w14:paraId="4A008302" w14:textId="77777777" w:rsidR="00364656" w:rsidRPr="00FB595B" w:rsidRDefault="00364656" w:rsidP="00364656">
      <w:pPr>
        <w:rPr>
          <w:rFonts w:cstheme="majorHAnsi"/>
        </w:rPr>
      </w:pPr>
      <w:r w:rsidRPr="00FB595B">
        <w:rPr>
          <w:rFonts w:cstheme="majorHAnsi"/>
        </w:rPr>
        <w:t>Las grampas se deberán suministrar con un soporte para su instalación en la estructura. Este soporte deberá resistir las mismas solicitaciones mecánicas indicadas para las grampas.</w:t>
      </w:r>
    </w:p>
    <w:p w14:paraId="10AEB434" w14:textId="77777777" w:rsidR="00364656" w:rsidRPr="00FB595B" w:rsidRDefault="00364656" w:rsidP="00364656">
      <w:pPr>
        <w:rPr>
          <w:rFonts w:cstheme="majorHAnsi"/>
        </w:rPr>
      </w:pPr>
      <w:r w:rsidRPr="00FB595B">
        <w:rPr>
          <w:rFonts w:cstheme="majorHAnsi"/>
        </w:rPr>
        <w:t>Las grampas de suspensión para cable de guardia deberán resistir, sin ninguna deformación permanente una tensión de deslizamiento mínima de veinticinco por ciento (25%) de la resistencia nominal a la rotura del cable de guarda. Los dados deberán cumplir las siguientes condiciones:</w:t>
      </w:r>
    </w:p>
    <w:p w14:paraId="1943E584"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el compresor hidráulico que se utilizará.</w:t>
      </w:r>
    </w:p>
    <w:p w14:paraId="5CC8BC63"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todos los elementos de compresión del conductor y cable de guardias especificados.</w:t>
      </w:r>
    </w:p>
    <w:p w14:paraId="1BF00E17"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comprimir tanto los empalmes como las grampas de anclaje de cada tipo, correspondientes el conductor y cable de guardia.</w:t>
      </w:r>
    </w:p>
    <w:p w14:paraId="63593FF3" w14:textId="77777777" w:rsidR="00364656" w:rsidRPr="00FB595B" w:rsidRDefault="00364656" w:rsidP="00A158B0">
      <w:pPr>
        <w:pStyle w:val="Prrafodelista"/>
        <w:numPr>
          <w:ilvl w:val="0"/>
          <w:numId w:val="5"/>
        </w:numPr>
        <w:ind w:left="1854"/>
        <w:rPr>
          <w:rFonts w:cstheme="majorHAnsi"/>
        </w:rPr>
      </w:pPr>
      <w:r w:rsidRPr="00FB595B">
        <w:rPr>
          <w:rFonts w:cstheme="majorHAnsi"/>
        </w:rPr>
        <w:t>Tener marcas de identificación como número de catálogo y tamaño del conductor al cual se apliquen.</w:t>
      </w:r>
    </w:p>
    <w:p w14:paraId="00776FE3" w14:textId="77777777" w:rsidR="00364656" w:rsidRPr="00FB595B" w:rsidRDefault="00364656" w:rsidP="00364656">
      <w:pPr>
        <w:rPr>
          <w:rFonts w:cstheme="majorHAnsi"/>
        </w:rPr>
      </w:pPr>
    </w:p>
    <w:p w14:paraId="152C324D" w14:textId="73623CD3" w:rsidR="0053169A" w:rsidRPr="00FB595B" w:rsidRDefault="00364656" w:rsidP="0053169A">
      <w:pPr>
        <w:pStyle w:val="Ttulo2"/>
        <w:spacing w:after="0"/>
        <w:ind w:left="1134" w:hanging="1134"/>
        <w:rPr>
          <w:rFonts w:cstheme="majorHAnsi"/>
        </w:rPr>
      </w:pPr>
      <w:bookmarkStart w:id="116" w:name="_Toc21418735"/>
      <w:r w:rsidRPr="00FB595B">
        <w:rPr>
          <w:rFonts w:cstheme="majorHAnsi"/>
        </w:rPr>
        <w:t>DOCUMENTOS TÉCNICOS</w:t>
      </w:r>
      <w:bookmarkEnd w:id="116"/>
    </w:p>
    <w:p w14:paraId="7D5AF8AF" w14:textId="77777777" w:rsidR="00364656" w:rsidRPr="00FB595B" w:rsidRDefault="00364656" w:rsidP="00364656">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1349056F" w14:textId="77777777" w:rsidR="00364656" w:rsidRPr="00FB595B" w:rsidRDefault="00364656" w:rsidP="00364656">
      <w:pPr>
        <w:rPr>
          <w:rFonts w:cstheme="majorHAnsi"/>
        </w:rPr>
      </w:pPr>
    </w:p>
    <w:p w14:paraId="5B926C8B" w14:textId="6AD1E374" w:rsidR="0053169A" w:rsidRPr="00FB595B" w:rsidRDefault="00364656" w:rsidP="0053169A">
      <w:pPr>
        <w:pStyle w:val="Ttulo2"/>
        <w:spacing w:after="0"/>
        <w:ind w:left="1134" w:hanging="1134"/>
        <w:rPr>
          <w:rFonts w:cstheme="majorHAnsi"/>
        </w:rPr>
      </w:pPr>
      <w:bookmarkStart w:id="117" w:name="_Toc21418736"/>
      <w:r w:rsidRPr="00FB595B">
        <w:rPr>
          <w:rFonts w:cstheme="majorHAnsi"/>
        </w:rPr>
        <w:t>CONDICIONES DE TRANSPORTE, ALMACENAJE Y MANIPULACIÓN</w:t>
      </w:r>
      <w:bookmarkEnd w:id="117"/>
    </w:p>
    <w:p w14:paraId="27B8BAA7" w14:textId="77777777" w:rsidR="00364656" w:rsidRPr="00FB595B" w:rsidRDefault="00364656" w:rsidP="00364656">
      <w:pPr>
        <w:rPr>
          <w:rFonts w:cstheme="majorHAnsi"/>
        </w:rPr>
      </w:pPr>
      <w:r w:rsidRPr="00FB595B">
        <w:rPr>
          <w:rFonts w:cstheme="majorHAnsi"/>
        </w:rPr>
        <w:t>El embalaje y las marcas de embarque deberán cumplir las disposiciones de la Sección 04 de estas especificaciones.</w:t>
      </w:r>
    </w:p>
    <w:p w14:paraId="55850306" w14:textId="77777777" w:rsidR="00364656" w:rsidRPr="00FB595B" w:rsidRDefault="00364656" w:rsidP="00364656">
      <w:pPr>
        <w:rPr>
          <w:rFonts w:cstheme="majorHAnsi"/>
        </w:rPr>
      </w:pPr>
    </w:p>
    <w:p w14:paraId="0AA8CDBC" w14:textId="1A15913F" w:rsidR="0053169A" w:rsidRPr="00FB595B" w:rsidRDefault="00364656" w:rsidP="0053169A">
      <w:pPr>
        <w:pStyle w:val="Ttulo1"/>
        <w:rPr>
          <w:rFonts w:cstheme="majorHAnsi"/>
        </w:rPr>
      </w:pPr>
      <w:bookmarkStart w:id="118" w:name="_Toc21418737"/>
      <w:r w:rsidRPr="00FB595B">
        <w:rPr>
          <w:rFonts w:cstheme="majorHAnsi"/>
        </w:rPr>
        <w:lastRenderedPageBreak/>
        <w:t>CONECTORES DE POTENCIA</w:t>
      </w:r>
      <w:bookmarkEnd w:id="118"/>
    </w:p>
    <w:p w14:paraId="7D133DAC" w14:textId="4D7834D0" w:rsidR="0053169A" w:rsidRPr="00FB595B" w:rsidRDefault="00364656" w:rsidP="0053169A">
      <w:pPr>
        <w:pStyle w:val="Ttulo2"/>
        <w:spacing w:after="0"/>
        <w:ind w:left="1134" w:hanging="1134"/>
        <w:rPr>
          <w:rFonts w:cstheme="majorHAnsi"/>
        </w:rPr>
      </w:pPr>
      <w:bookmarkStart w:id="119" w:name="_Toc21418738"/>
      <w:r w:rsidRPr="00FB595B">
        <w:rPr>
          <w:rFonts w:cstheme="majorHAnsi"/>
        </w:rPr>
        <w:t>SUMINISTRO DE CONECTORES DE POTENCIA</w:t>
      </w:r>
      <w:bookmarkEnd w:id="119"/>
    </w:p>
    <w:p w14:paraId="256E9D22" w14:textId="11B536D0" w:rsidR="0053169A" w:rsidRPr="00FB595B" w:rsidRDefault="00364656" w:rsidP="0053169A">
      <w:pPr>
        <w:pStyle w:val="Ttulo4"/>
        <w:ind w:left="1134" w:hanging="1134"/>
        <w:rPr>
          <w:rFonts w:cstheme="majorHAnsi"/>
        </w:rPr>
      </w:pPr>
      <w:bookmarkStart w:id="120" w:name="_Toc21418739"/>
      <w:r w:rsidRPr="00FB595B">
        <w:rPr>
          <w:rFonts w:cstheme="majorHAnsi"/>
        </w:rPr>
        <w:t>ALCANCE</w:t>
      </w:r>
      <w:bookmarkEnd w:id="120"/>
    </w:p>
    <w:p w14:paraId="3305D015" w14:textId="757D1743" w:rsidR="00364656" w:rsidRPr="00FB595B" w:rsidRDefault="00364656" w:rsidP="00364656">
      <w:pPr>
        <w:rPr>
          <w:rFonts w:cstheme="majorHAnsi"/>
        </w:rPr>
      </w:pPr>
      <w:r w:rsidRPr="00FB595B">
        <w:rPr>
          <w:rFonts w:cstheme="majorHAnsi"/>
        </w:rPr>
        <w:t>En esta Especificación Técnica se indican los requisitos que se deberá cumplir el suministro de los conectores de potencia, tanto para alta tensión, como para media tensión, que serán utilizados en las conexiones de los conductores de alta tensión entre los equipos, y las derivaciones desde las barras a los equipos, para las obras del presente contrato.</w:t>
      </w:r>
    </w:p>
    <w:p w14:paraId="61BC5928" w14:textId="77777777" w:rsidR="00364656" w:rsidRPr="00FB595B" w:rsidRDefault="00364656" w:rsidP="00364656">
      <w:pPr>
        <w:rPr>
          <w:rFonts w:cstheme="majorHAnsi"/>
        </w:rPr>
      </w:pPr>
    </w:p>
    <w:p w14:paraId="1F8ED55B" w14:textId="7D723EAC" w:rsidR="0053169A" w:rsidRPr="00FB595B" w:rsidRDefault="00364656" w:rsidP="0053169A">
      <w:pPr>
        <w:pStyle w:val="Ttulo4"/>
        <w:ind w:left="1134" w:hanging="1134"/>
        <w:rPr>
          <w:rFonts w:cstheme="majorHAnsi"/>
        </w:rPr>
      </w:pPr>
      <w:bookmarkStart w:id="121" w:name="_Toc21418740"/>
      <w:r w:rsidRPr="00FB595B">
        <w:rPr>
          <w:rFonts w:cstheme="majorHAnsi"/>
        </w:rPr>
        <w:t>Normas aplicables</w:t>
      </w:r>
      <w:bookmarkEnd w:id="121"/>
    </w:p>
    <w:p w14:paraId="38BBC0A3" w14:textId="77777777" w:rsidR="003C5124" w:rsidRPr="00FB595B" w:rsidRDefault="003C5124" w:rsidP="00A158B0">
      <w:pPr>
        <w:pStyle w:val="Prrafodelista"/>
        <w:numPr>
          <w:ilvl w:val="0"/>
          <w:numId w:val="5"/>
        </w:numPr>
        <w:ind w:left="1854"/>
        <w:rPr>
          <w:rFonts w:cstheme="majorHAnsi"/>
        </w:rPr>
      </w:pPr>
      <w:r w:rsidRPr="00FB595B">
        <w:rPr>
          <w:rFonts w:cstheme="majorHAnsi"/>
        </w:rPr>
        <w:t>Presente especificación técnica y hoja de datos</w:t>
      </w:r>
    </w:p>
    <w:p w14:paraId="682257B2" w14:textId="18766278" w:rsidR="003C5124" w:rsidRPr="00FB595B" w:rsidRDefault="003C5124" w:rsidP="00A158B0">
      <w:pPr>
        <w:pStyle w:val="Prrafodelista"/>
        <w:numPr>
          <w:ilvl w:val="0"/>
          <w:numId w:val="5"/>
        </w:numPr>
        <w:ind w:left="1854"/>
        <w:rPr>
          <w:rFonts w:cstheme="majorHAnsi"/>
        </w:rPr>
      </w:pPr>
      <w:r w:rsidRPr="00FB595B">
        <w:rPr>
          <w:rFonts w:cstheme="majorHAnsi"/>
          <w:lang w:val="en-US"/>
        </w:rPr>
        <w:t xml:space="preserve">ANSI C119.4 American National Standard for Electric Connectors-Connectors for Use Between Aluminum-to-Aluminum and Aluminum-to-Copper Conductors Designed for Normal Operation at or Below 93 deg. C and Copper-to-Copper Conductors Designed for  Normal Operation at or Below 100 deg. </w:t>
      </w:r>
      <w:r w:rsidRPr="00FB595B">
        <w:rPr>
          <w:rFonts w:cstheme="majorHAnsi"/>
        </w:rPr>
        <w:t>C</w:t>
      </w:r>
    </w:p>
    <w:p w14:paraId="088B3883"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NEMA CC1</w:t>
      </w:r>
      <w:r w:rsidRPr="00FB595B">
        <w:rPr>
          <w:rFonts w:cstheme="majorHAnsi"/>
          <w:lang w:val="en-US"/>
        </w:rPr>
        <w:tab/>
        <w:t>Electric Power Connection for Substations</w:t>
      </w:r>
    </w:p>
    <w:p w14:paraId="60039BD5" w14:textId="346EBF4B"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IEEE Institute of Electrical and Electronic Engineer.</w:t>
      </w:r>
    </w:p>
    <w:p w14:paraId="057E1499" w14:textId="7334A68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AISI American Iron and Steel Institute.</w:t>
      </w:r>
    </w:p>
    <w:p w14:paraId="50E8D95E" w14:textId="099EEC5A"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ASME American Society of Mechanical Engineers</w:t>
      </w:r>
    </w:p>
    <w:p w14:paraId="0FE7D64D" w14:textId="7F016BD1"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ASTM American Society for Testing and Materials.</w:t>
      </w:r>
    </w:p>
    <w:p w14:paraId="4C14F1B5" w14:textId="28C9A16C" w:rsidR="003C5124" w:rsidRPr="00FB595B" w:rsidRDefault="003C5124" w:rsidP="00A158B0">
      <w:pPr>
        <w:pStyle w:val="Prrafodelista"/>
        <w:numPr>
          <w:ilvl w:val="0"/>
          <w:numId w:val="5"/>
        </w:numPr>
        <w:ind w:left="1854"/>
        <w:rPr>
          <w:rFonts w:cstheme="majorHAnsi"/>
        </w:rPr>
      </w:pPr>
      <w:r w:rsidRPr="00FB595B">
        <w:rPr>
          <w:rFonts w:cstheme="majorHAnsi"/>
        </w:rPr>
        <w:t>AWS American Welding Society.</w:t>
      </w:r>
    </w:p>
    <w:p w14:paraId="5A898D43" w14:textId="42A5F50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NFPA National Fire Protection Association.</w:t>
      </w:r>
    </w:p>
    <w:p w14:paraId="69FD1B61" w14:textId="77777777" w:rsidR="003C5124" w:rsidRPr="00FB595B" w:rsidRDefault="003C5124" w:rsidP="00A158B0">
      <w:pPr>
        <w:pStyle w:val="Prrafodelista"/>
        <w:numPr>
          <w:ilvl w:val="0"/>
          <w:numId w:val="5"/>
        </w:numPr>
        <w:ind w:left="1854"/>
        <w:rPr>
          <w:rFonts w:cstheme="majorHAnsi"/>
        </w:rPr>
      </w:pPr>
      <w:r w:rsidRPr="00FB595B">
        <w:rPr>
          <w:rFonts w:cstheme="majorHAnsi"/>
        </w:rPr>
        <w:t>UL</w:t>
      </w:r>
      <w:r w:rsidRPr="00FB595B">
        <w:rPr>
          <w:rFonts w:cstheme="majorHAnsi"/>
        </w:rPr>
        <w:tab/>
        <w:t>Underwriter´s Laboratories.</w:t>
      </w:r>
    </w:p>
    <w:p w14:paraId="2E10427D" w14:textId="224CC55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NESC National Electrical Safety Code.</w:t>
      </w:r>
    </w:p>
    <w:p w14:paraId="40D37E9E" w14:textId="0370892E"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ICEA Insulated Cable Engineers Association.</w:t>
      </w:r>
    </w:p>
    <w:p w14:paraId="0CAD38A3" w14:textId="5BD22E9F" w:rsidR="003C5124" w:rsidRPr="00FB595B" w:rsidRDefault="003C5124" w:rsidP="00A158B0">
      <w:pPr>
        <w:pStyle w:val="Prrafodelista"/>
        <w:numPr>
          <w:ilvl w:val="0"/>
          <w:numId w:val="5"/>
        </w:numPr>
        <w:ind w:left="1854"/>
        <w:rPr>
          <w:rFonts w:cstheme="majorHAnsi"/>
        </w:rPr>
      </w:pPr>
      <w:r w:rsidRPr="00FB595B">
        <w:rPr>
          <w:rFonts w:cstheme="majorHAnsi"/>
        </w:rPr>
        <w:t>NEC National Electrical Code.</w:t>
      </w:r>
    </w:p>
    <w:p w14:paraId="6C627265" w14:textId="01FAFBC6" w:rsidR="003C5124" w:rsidRPr="00FB595B" w:rsidRDefault="003C5124" w:rsidP="00A158B0">
      <w:pPr>
        <w:pStyle w:val="Prrafodelista"/>
        <w:numPr>
          <w:ilvl w:val="0"/>
          <w:numId w:val="5"/>
        </w:numPr>
        <w:ind w:left="1854"/>
        <w:rPr>
          <w:rFonts w:cstheme="majorHAnsi"/>
        </w:rPr>
      </w:pPr>
      <w:r w:rsidRPr="00FB595B">
        <w:rPr>
          <w:rFonts w:cstheme="majorHAnsi"/>
        </w:rPr>
        <w:t>IEC International Electrotechnical Commission</w:t>
      </w:r>
    </w:p>
    <w:p w14:paraId="17CB7AD7" w14:textId="2E515C2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NTC-ISO 2859 Sampling procedures for inspection by attributes. Pat1. Sampling schemes indexed by acceptance quality limit (AQL) for lot by lot inspection.</w:t>
      </w:r>
    </w:p>
    <w:p w14:paraId="74343E2E"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IEC 61284</w:t>
      </w:r>
      <w:r w:rsidRPr="00FB595B">
        <w:rPr>
          <w:rFonts w:cstheme="majorHAnsi"/>
          <w:lang w:val="en-US"/>
        </w:rPr>
        <w:tab/>
        <w:t>Overhead lines - Requirements and tests for fittings</w:t>
      </w:r>
    </w:p>
    <w:p w14:paraId="5999D44C" w14:textId="77777777" w:rsidR="00364656" w:rsidRPr="00FB595B" w:rsidRDefault="00364656" w:rsidP="00364656">
      <w:pPr>
        <w:rPr>
          <w:rFonts w:cstheme="majorHAnsi"/>
          <w:lang w:val="en-US"/>
        </w:rPr>
      </w:pPr>
    </w:p>
    <w:p w14:paraId="459BB9C8" w14:textId="73D39F8C" w:rsidR="0053169A" w:rsidRPr="00FB595B" w:rsidRDefault="003C5124" w:rsidP="0053169A">
      <w:pPr>
        <w:pStyle w:val="Ttulo4"/>
        <w:ind w:left="1134" w:hanging="1134"/>
        <w:rPr>
          <w:rFonts w:cstheme="majorHAnsi"/>
        </w:rPr>
      </w:pPr>
      <w:bookmarkStart w:id="122" w:name="_Toc21418741"/>
      <w:r w:rsidRPr="00FB595B">
        <w:rPr>
          <w:rFonts w:cstheme="majorHAnsi"/>
        </w:rPr>
        <w:t>Características del conductor</w:t>
      </w:r>
      <w:bookmarkEnd w:id="122"/>
    </w:p>
    <w:p w14:paraId="382221E5" w14:textId="77777777" w:rsidR="003C5124" w:rsidRPr="00FB595B" w:rsidRDefault="003C5124" w:rsidP="003C5124">
      <w:pPr>
        <w:rPr>
          <w:rFonts w:cstheme="majorHAnsi"/>
        </w:rPr>
      </w:pPr>
      <w:r w:rsidRPr="00FB595B">
        <w:rPr>
          <w:rFonts w:cstheme="majorHAnsi"/>
        </w:rPr>
        <w:t>Los materiales usados para la fabricación de los conectores deberán satisfacer los requisitos normales de servicio y no deberán presentar corrosión, ni provocarla en cualquiera de las partes restantes del conductor.</w:t>
      </w:r>
    </w:p>
    <w:p w14:paraId="107B0FE8" w14:textId="0DCF1466" w:rsidR="003C5124" w:rsidRPr="00FB595B" w:rsidRDefault="003C5124" w:rsidP="003C5124">
      <w:pPr>
        <w:rPr>
          <w:rFonts w:cstheme="majorHAnsi"/>
        </w:rPr>
      </w:pPr>
      <w:r w:rsidRPr="00FB595B">
        <w:rPr>
          <w:rFonts w:cstheme="majorHAnsi"/>
        </w:rPr>
        <w:lastRenderedPageBreak/>
        <w:t xml:space="preserve">La forma y tipo de los conectores será alcance del </w:t>
      </w:r>
      <w:r w:rsidR="00845CAA">
        <w:rPr>
          <w:rFonts w:cstheme="majorHAnsi"/>
        </w:rPr>
        <w:t>ADJUDICATARIO</w:t>
      </w:r>
      <w:r w:rsidRPr="00FB595B">
        <w:rPr>
          <w:rFonts w:cstheme="majorHAnsi"/>
        </w:rPr>
        <w:t>, según los planos de la ingeniería de detalle.</w:t>
      </w:r>
    </w:p>
    <w:p w14:paraId="4908DB58" w14:textId="77777777" w:rsidR="003C5124" w:rsidRPr="00FB595B" w:rsidRDefault="003C5124" w:rsidP="003C5124">
      <w:pPr>
        <w:rPr>
          <w:rFonts w:cstheme="majorHAnsi"/>
        </w:rPr>
      </w:pPr>
    </w:p>
    <w:p w14:paraId="7C0F3528" w14:textId="6E180E69" w:rsidR="0053169A" w:rsidRPr="00FB595B" w:rsidRDefault="003C5124" w:rsidP="0053169A">
      <w:pPr>
        <w:pStyle w:val="Ttulo2"/>
        <w:spacing w:after="0"/>
        <w:ind w:left="1134" w:hanging="1134"/>
        <w:rPr>
          <w:rFonts w:cstheme="majorHAnsi"/>
        </w:rPr>
      </w:pPr>
      <w:bookmarkStart w:id="123" w:name="_Toc21418742"/>
      <w:r w:rsidRPr="00FB595B">
        <w:rPr>
          <w:rFonts w:cstheme="majorHAnsi"/>
        </w:rPr>
        <w:t>DOCUMENTOS TÉCNICOS</w:t>
      </w:r>
      <w:bookmarkEnd w:id="123"/>
    </w:p>
    <w:p w14:paraId="5B586CC6" w14:textId="142F12A1" w:rsidR="003C5124" w:rsidRPr="00FB595B" w:rsidRDefault="003C5124" w:rsidP="003C5124">
      <w:pPr>
        <w:rPr>
          <w:rFonts w:cstheme="majorHAnsi"/>
        </w:rPr>
      </w:pPr>
      <w:r w:rsidRPr="00FB595B">
        <w:rPr>
          <w:rFonts w:cstheme="majorHAnsi"/>
        </w:rPr>
        <w:t>La entrega de planos y documentos técnicos relacionados con los materiales ordenados deberá ser realizada en conformidad a lo establecido en la Sección 04 de estas especificaciones.</w:t>
      </w:r>
    </w:p>
    <w:p w14:paraId="0E40FC34" w14:textId="77777777" w:rsidR="003C5124" w:rsidRPr="00FB595B" w:rsidRDefault="003C5124" w:rsidP="003C5124">
      <w:pPr>
        <w:rPr>
          <w:rFonts w:cstheme="majorHAnsi"/>
        </w:rPr>
      </w:pPr>
    </w:p>
    <w:p w14:paraId="6E773F5C" w14:textId="430DA47C" w:rsidR="0053169A" w:rsidRPr="00FB595B" w:rsidRDefault="003C5124" w:rsidP="0053169A">
      <w:pPr>
        <w:pStyle w:val="Ttulo2"/>
        <w:spacing w:after="0"/>
        <w:ind w:left="1134" w:hanging="1134"/>
        <w:rPr>
          <w:rFonts w:cstheme="majorHAnsi"/>
        </w:rPr>
      </w:pPr>
      <w:bookmarkStart w:id="124" w:name="_Toc21418743"/>
      <w:r w:rsidRPr="00FB595B">
        <w:rPr>
          <w:rFonts w:cstheme="majorHAnsi"/>
        </w:rPr>
        <w:t>CONDICIONES DE TRANSPORTE, ALMACENAJE Y MANIPULACIÓN</w:t>
      </w:r>
      <w:bookmarkEnd w:id="124"/>
    </w:p>
    <w:p w14:paraId="34A90546" w14:textId="77777777" w:rsidR="003C5124" w:rsidRPr="00FB595B" w:rsidRDefault="003C5124" w:rsidP="003C5124">
      <w:pPr>
        <w:rPr>
          <w:rFonts w:cstheme="majorHAnsi"/>
        </w:rPr>
      </w:pPr>
      <w:r w:rsidRPr="00FB595B">
        <w:rPr>
          <w:rFonts w:cstheme="majorHAnsi"/>
        </w:rPr>
        <w:t>El embalaje y las marcas de embarque deberán cumplir las disposiciones de la Sección 04 de estas especificaciones.</w:t>
      </w:r>
    </w:p>
    <w:p w14:paraId="712C1424" w14:textId="77777777" w:rsidR="003C5124" w:rsidRPr="00FB595B" w:rsidRDefault="003C5124" w:rsidP="003C5124">
      <w:pPr>
        <w:rPr>
          <w:rFonts w:cstheme="majorHAnsi"/>
        </w:rPr>
      </w:pPr>
    </w:p>
    <w:p w14:paraId="6FC698B1" w14:textId="01B77C21" w:rsidR="0053169A" w:rsidRPr="00FB595B" w:rsidRDefault="003C5124" w:rsidP="0053169A">
      <w:pPr>
        <w:pStyle w:val="Ttulo2"/>
        <w:spacing w:after="0"/>
        <w:ind w:left="1134" w:hanging="1134"/>
        <w:rPr>
          <w:rFonts w:cstheme="majorHAnsi"/>
        </w:rPr>
      </w:pPr>
      <w:bookmarkStart w:id="125" w:name="_Toc21418744"/>
      <w:r w:rsidRPr="00FB595B">
        <w:rPr>
          <w:rFonts w:cstheme="majorHAnsi"/>
        </w:rPr>
        <w:t>REQUISITOS TÉCNICOS DE FABRICACIÓN</w:t>
      </w:r>
      <w:bookmarkEnd w:id="125"/>
      <w:r w:rsidRPr="00FB595B">
        <w:rPr>
          <w:rFonts w:cstheme="majorHAnsi"/>
        </w:rPr>
        <w:t xml:space="preserve"> </w:t>
      </w:r>
    </w:p>
    <w:p w14:paraId="1C7D0F88" w14:textId="617B6B59" w:rsidR="0053169A" w:rsidRPr="00FB595B" w:rsidRDefault="003C5124" w:rsidP="0053169A">
      <w:pPr>
        <w:pStyle w:val="Ttulo4"/>
        <w:ind w:left="1134" w:hanging="1134"/>
        <w:rPr>
          <w:rFonts w:cstheme="majorHAnsi"/>
        </w:rPr>
      </w:pPr>
      <w:bookmarkStart w:id="126" w:name="_Toc21418745"/>
      <w:r w:rsidRPr="00FB595B">
        <w:rPr>
          <w:rFonts w:cstheme="majorHAnsi"/>
        </w:rPr>
        <w:t>Diseño y construcción</w:t>
      </w:r>
      <w:bookmarkEnd w:id="126"/>
    </w:p>
    <w:p w14:paraId="14D6FD50" w14:textId="77777777" w:rsidR="003C5124" w:rsidRPr="00FB595B" w:rsidRDefault="003C5124" w:rsidP="003C5124">
      <w:pPr>
        <w:rPr>
          <w:rFonts w:cstheme="majorHAnsi"/>
        </w:rPr>
      </w:pPr>
      <w:r w:rsidRPr="00FB595B">
        <w:rPr>
          <w:rFonts w:cstheme="majorHAnsi"/>
        </w:rPr>
        <w:t>Los conectores deberán diseñarse y fabricarse de acuerdo con la Norma Nema CC1, considerando los siguientes aspectos principales:</w:t>
      </w:r>
    </w:p>
    <w:p w14:paraId="16C0A142" w14:textId="77777777" w:rsidR="003C5124" w:rsidRPr="00FB595B" w:rsidRDefault="003C5124" w:rsidP="00A158B0">
      <w:pPr>
        <w:pStyle w:val="Prrafodelista"/>
        <w:numPr>
          <w:ilvl w:val="0"/>
          <w:numId w:val="5"/>
        </w:numPr>
        <w:ind w:left="1854"/>
        <w:rPr>
          <w:rFonts w:cstheme="majorHAnsi"/>
        </w:rPr>
      </w:pPr>
      <w:r w:rsidRPr="00FB595B">
        <w:rPr>
          <w:rFonts w:cstheme="majorHAnsi"/>
        </w:rPr>
        <w:t>Se deben diseñar para soportar, como mínimo, la corriente nominal de los equipos especificados para el proyecto, según corresponda.</w:t>
      </w:r>
    </w:p>
    <w:p w14:paraId="76F7277B" w14:textId="77777777" w:rsidR="003C5124" w:rsidRPr="00FB595B" w:rsidRDefault="003C5124" w:rsidP="00A158B0">
      <w:pPr>
        <w:pStyle w:val="Prrafodelista"/>
        <w:numPr>
          <w:ilvl w:val="0"/>
          <w:numId w:val="5"/>
        </w:numPr>
        <w:ind w:left="1854"/>
        <w:rPr>
          <w:rFonts w:cstheme="majorHAnsi"/>
        </w:rPr>
      </w:pPr>
      <w:r w:rsidRPr="00FB595B">
        <w:rPr>
          <w:rFonts w:cstheme="majorHAnsi"/>
        </w:rPr>
        <w:t>Se evite dañar el conductor en condiciones de servicio.</w:t>
      </w:r>
    </w:p>
    <w:p w14:paraId="02B296F8" w14:textId="77777777" w:rsidR="003C5124" w:rsidRPr="00FB595B" w:rsidRDefault="003C5124" w:rsidP="00A158B0">
      <w:pPr>
        <w:pStyle w:val="Prrafodelista"/>
        <w:numPr>
          <w:ilvl w:val="0"/>
          <w:numId w:val="5"/>
        </w:numPr>
        <w:ind w:left="1854"/>
        <w:rPr>
          <w:rFonts w:cstheme="majorHAnsi"/>
        </w:rPr>
      </w:pPr>
      <w:r w:rsidRPr="00FB595B">
        <w:rPr>
          <w:rFonts w:cstheme="majorHAnsi"/>
        </w:rPr>
        <w:t>Soporten las cargas de montaje, mantenimiento y servicio, la corriente de servicio y la de cortocircuito, las temperaturas de servicio y las condiciones del medio ambiente.</w:t>
      </w:r>
    </w:p>
    <w:p w14:paraId="1856502F" w14:textId="41592FB7" w:rsidR="003C5124" w:rsidRPr="00FB595B" w:rsidRDefault="003C5124" w:rsidP="003C5124">
      <w:pPr>
        <w:rPr>
          <w:rFonts w:cstheme="majorHAnsi"/>
        </w:rPr>
      </w:pPr>
      <w:r w:rsidRPr="00FB595B">
        <w:rPr>
          <w:rFonts w:cstheme="majorHAnsi"/>
        </w:rPr>
        <w:t xml:space="preserve">Las densidades de corriente admisible deberán ser indicadas por el fabricante en su oferta, a través del </w:t>
      </w:r>
      <w:r w:rsidR="00845CAA">
        <w:rPr>
          <w:rFonts w:cstheme="majorHAnsi"/>
        </w:rPr>
        <w:t>ADJUDICATARIO</w:t>
      </w:r>
      <w:r w:rsidRPr="00FB595B">
        <w:rPr>
          <w:rFonts w:cstheme="majorHAnsi"/>
        </w:rPr>
        <w:t>.</w:t>
      </w:r>
    </w:p>
    <w:p w14:paraId="3CD20E4D" w14:textId="77777777" w:rsidR="003C5124" w:rsidRPr="00FB595B" w:rsidRDefault="003C5124" w:rsidP="003C5124">
      <w:pPr>
        <w:rPr>
          <w:rFonts w:cstheme="majorHAnsi"/>
        </w:rPr>
      </w:pPr>
    </w:p>
    <w:p w14:paraId="04C98E8E" w14:textId="7623E2DC" w:rsidR="0053169A" w:rsidRPr="00FB595B" w:rsidRDefault="003C5124" w:rsidP="0053169A">
      <w:pPr>
        <w:pStyle w:val="Ttulo4"/>
        <w:ind w:left="1134" w:hanging="1134"/>
        <w:rPr>
          <w:rFonts w:cstheme="majorHAnsi"/>
        </w:rPr>
      </w:pPr>
      <w:bookmarkStart w:id="127" w:name="_Toc21418746"/>
      <w:r w:rsidRPr="00FB595B">
        <w:rPr>
          <w:rFonts w:cstheme="majorHAnsi"/>
        </w:rPr>
        <w:t>Materialidad</w:t>
      </w:r>
      <w:bookmarkEnd w:id="127"/>
    </w:p>
    <w:p w14:paraId="0300D2BD" w14:textId="77777777" w:rsidR="003C5124" w:rsidRPr="00FB595B" w:rsidRDefault="003C5124" w:rsidP="003C5124">
      <w:pPr>
        <w:rPr>
          <w:rFonts w:cstheme="majorHAnsi"/>
        </w:rPr>
      </w:pPr>
      <w:r w:rsidRPr="00FB595B">
        <w:rPr>
          <w:rFonts w:cstheme="majorHAnsi"/>
        </w:rPr>
        <w:t>Los conectores deben ser fabricados con los materiales adecuados para cumplir con los objetivos eléctricos y mecánicos. En particular los conectores apernados deben ser de bronce, mientras que los conectores a compresión deben ser de cobre estañado.</w:t>
      </w:r>
    </w:p>
    <w:p w14:paraId="51A160C5" w14:textId="77777777" w:rsidR="003C5124" w:rsidRPr="00FB595B" w:rsidRDefault="003C5124" w:rsidP="003C5124">
      <w:pPr>
        <w:rPr>
          <w:rFonts w:cstheme="majorHAnsi"/>
        </w:rPr>
      </w:pPr>
      <w:r w:rsidRPr="00FB595B">
        <w:rPr>
          <w:rFonts w:cstheme="majorHAnsi"/>
        </w:rPr>
        <w:t>Las pastas antioxidantes empleadas en los conectores a compresión deben:</w:t>
      </w:r>
    </w:p>
    <w:p w14:paraId="370A43AE" w14:textId="77777777" w:rsidR="003C5124" w:rsidRPr="00FB595B" w:rsidRDefault="003C5124" w:rsidP="00A158B0">
      <w:pPr>
        <w:pStyle w:val="Prrafodelista"/>
        <w:numPr>
          <w:ilvl w:val="0"/>
          <w:numId w:val="5"/>
        </w:numPr>
        <w:ind w:left="1854"/>
        <w:rPr>
          <w:rFonts w:cstheme="majorHAnsi"/>
        </w:rPr>
      </w:pPr>
      <w:r w:rsidRPr="00FB595B">
        <w:rPr>
          <w:rFonts w:cstheme="majorHAnsi"/>
        </w:rPr>
        <w:t>Ser insoluble en agua.</w:t>
      </w:r>
    </w:p>
    <w:p w14:paraId="1FD33A16" w14:textId="77777777" w:rsidR="003C5124" w:rsidRPr="00FB595B" w:rsidRDefault="003C5124" w:rsidP="00A158B0">
      <w:pPr>
        <w:pStyle w:val="Prrafodelista"/>
        <w:numPr>
          <w:ilvl w:val="0"/>
          <w:numId w:val="5"/>
        </w:numPr>
        <w:ind w:left="1854"/>
        <w:rPr>
          <w:rFonts w:cstheme="majorHAnsi"/>
        </w:rPr>
      </w:pPr>
      <w:r w:rsidRPr="00FB595B">
        <w:rPr>
          <w:rFonts w:cstheme="majorHAnsi"/>
        </w:rPr>
        <w:t>Ser químicamente neutras con relación a los materiales que estén en contacto con la atmosfera.</w:t>
      </w:r>
    </w:p>
    <w:p w14:paraId="05682999" w14:textId="77777777" w:rsidR="003C5124" w:rsidRPr="00FB595B" w:rsidRDefault="003C5124" w:rsidP="00A158B0">
      <w:pPr>
        <w:pStyle w:val="Prrafodelista"/>
        <w:numPr>
          <w:ilvl w:val="0"/>
          <w:numId w:val="5"/>
        </w:numPr>
        <w:ind w:left="1854"/>
        <w:rPr>
          <w:rFonts w:cstheme="majorHAnsi"/>
        </w:rPr>
      </w:pPr>
      <w:r w:rsidRPr="00FB595B">
        <w:rPr>
          <w:rFonts w:cstheme="majorHAnsi"/>
        </w:rPr>
        <w:lastRenderedPageBreak/>
        <w:t>Mantener las características anticorrosivas, eléctricas y mecánicas de conexión, en el intervalo de temperatura de operación de las subestaciones.</w:t>
      </w:r>
    </w:p>
    <w:p w14:paraId="081090A0" w14:textId="77777777" w:rsidR="003C5124" w:rsidRPr="00FB595B" w:rsidRDefault="003C5124" w:rsidP="00A158B0">
      <w:pPr>
        <w:pStyle w:val="Prrafodelista"/>
        <w:numPr>
          <w:ilvl w:val="0"/>
          <w:numId w:val="5"/>
        </w:numPr>
        <w:ind w:left="1854"/>
        <w:rPr>
          <w:rFonts w:cstheme="majorHAnsi"/>
        </w:rPr>
      </w:pPr>
      <w:r w:rsidRPr="00FB595B">
        <w:rPr>
          <w:rFonts w:cstheme="majorHAnsi"/>
        </w:rPr>
        <w:t>No ser tóxicas.</w:t>
      </w:r>
    </w:p>
    <w:p w14:paraId="02A45A2B" w14:textId="77777777" w:rsidR="003C5124" w:rsidRPr="00FB595B" w:rsidRDefault="003C5124" w:rsidP="003C5124">
      <w:pPr>
        <w:rPr>
          <w:rFonts w:cstheme="majorHAnsi"/>
        </w:rPr>
      </w:pPr>
    </w:p>
    <w:p w14:paraId="436E8F43" w14:textId="59FFA371" w:rsidR="0053169A" w:rsidRPr="00FB595B" w:rsidRDefault="003C5124" w:rsidP="0053169A">
      <w:pPr>
        <w:pStyle w:val="Ttulo4"/>
        <w:ind w:left="1134" w:hanging="1134"/>
        <w:rPr>
          <w:rFonts w:cstheme="majorHAnsi"/>
        </w:rPr>
      </w:pPr>
      <w:bookmarkStart w:id="128" w:name="_Toc21418747"/>
      <w:r w:rsidRPr="00FB595B">
        <w:rPr>
          <w:rFonts w:cstheme="majorHAnsi"/>
        </w:rPr>
        <w:t>Superficies</w:t>
      </w:r>
      <w:bookmarkEnd w:id="128"/>
      <w:r w:rsidRPr="00FB595B">
        <w:rPr>
          <w:rFonts w:cstheme="majorHAnsi"/>
        </w:rPr>
        <w:t xml:space="preserve"> </w:t>
      </w:r>
    </w:p>
    <w:p w14:paraId="47AA156A" w14:textId="77777777" w:rsidR="003C5124" w:rsidRPr="00FB595B" w:rsidRDefault="003C5124" w:rsidP="003C5124">
      <w:pPr>
        <w:rPr>
          <w:rFonts w:cstheme="majorHAnsi"/>
        </w:rPr>
      </w:pPr>
      <w:r w:rsidRPr="00FB595B">
        <w:rPr>
          <w:rFonts w:cstheme="majorHAnsi"/>
        </w:rPr>
        <w:t>Debe asegurarse que la terminación superficial de los conectores presente superficie continua, sin fisuras, ni desprendimiento de capas ni superposición de estratos ni sopladura, etc., debiéndose evitar la presencia de juntas y cantos vivos para evitar fenómenos de efluvios. Las partes en contacto con el conductor o cable estarán cuidadosamente terminadas para que en su superficie no aparezcan rebabas o irregularidades.</w:t>
      </w:r>
    </w:p>
    <w:p w14:paraId="630451CE" w14:textId="77777777" w:rsidR="003C5124" w:rsidRPr="00FB595B" w:rsidRDefault="003C5124" w:rsidP="003C5124">
      <w:pPr>
        <w:rPr>
          <w:rFonts w:cstheme="majorHAnsi"/>
        </w:rPr>
      </w:pPr>
      <w:r w:rsidRPr="00FB595B">
        <w:rPr>
          <w:rFonts w:cstheme="majorHAnsi"/>
        </w:rPr>
        <w:t>Las cabezas de pernos, tuercas y otros elementos deben ser redondeadas.</w:t>
      </w:r>
    </w:p>
    <w:p w14:paraId="45BB90AD" w14:textId="77777777" w:rsidR="003C5124" w:rsidRPr="00FB595B" w:rsidRDefault="003C5124" w:rsidP="003C5124">
      <w:pPr>
        <w:rPr>
          <w:rFonts w:cstheme="majorHAnsi"/>
        </w:rPr>
      </w:pPr>
    </w:p>
    <w:p w14:paraId="037AE798" w14:textId="759B5487" w:rsidR="0053169A" w:rsidRPr="00FB595B" w:rsidRDefault="003C5124" w:rsidP="0053169A">
      <w:pPr>
        <w:pStyle w:val="Ttulo4"/>
        <w:ind w:left="1134" w:hanging="1134"/>
        <w:rPr>
          <w:rFonts w:cstheme="majorHAnsi"/>
        </w:rPr>
      </w:pPr>
      <w:bookmarkStart w:id="129" w:name="_Toc21418748"/>
      <w:r w:rsidRPr="00FB595B">
        <w:rPr>
          <w:rFonts w:cstheme="majorHAnsi"/>
        </w:rPr>
        <w:t>Fijación de los conductores a los conectores</w:t>
      </w:r>
      <w:bookmarkEnd w:id="129"/>
    </w:p>
    <w:p w14:paraId="5AD05C73" w14:textId="77777777" w:rsidR="003C5124" w:rsidRPr="00FB595B" w:rsidRDefault="003C5124" w:rsidP="003C5124">
      <w:pPr>
        <w:rPr>
          <w:rFonts w:cstheme="majorHAnsi"/>
        </w:rPr>
      </w:pPr>
      <w:r w:rsidRPr="00FB595B">
        <w:rPr>
          <w:rFonts w:cstheme="majorHAnsi"/>
        </w:rPr>
        <w:t>Los conectores tanto a compresión como apernados deberán garantizar simultáneamente las características mecánicas y eléctricas para cada uso en particular, aun en estados límites de tensión mecánica y temperatura. Sus extremidades serán cónicas con superficies de contacto adecuadas que no provoquen daño a los conductores.</w:t>
      </w:r>
    </w:p>
    <w:p w14:paraId="0677A07E" w14:textId="77777777" w:rsidR="003C5124" w:rsidRPr="00FB595B" w:rsidRDefault="003C5124" w:rsidP="003C5124">
      <w:pPr>
        <w:rPr>
          <w:rFonts w:cstheme="majorHAnsi"/>
        </w:rPr>
      </w:pPr>
      <w:r w:rsidRPr="00FB595B">
        <w:rPr>
          <w:rFonts w:cstheme="majorHAnsi"/>
        </w:rPr>
        <w:t>El material para los conectores de compresión deberá ser capaz de superar el trabajo en frío del material debido a la compresión. Además, los componentes en compresión del acero deben tener una resistencia al impacto suficiente después de la compresión.</w:t>
      </w:r>
    </w:p>
    <w:p w14:paraId="3654A6CA" w14:textId="77777777" w:rsidR="003C5124" w:rsidRPr="00FB595B" w:rsidRDefault="003C5124" w:rsidP="003C5124">
      <w:pPr>
        <w:rPr>
          <w:rFonts w:cstheme="majorHAnsi"/>
        </w:rPr>
      </w:pPr>
      <w:r w:rsidRPr="00FB595B">
        <w:rPr>
          <w:rFonts w:cstheme="majorHAnsi"/>
        </w:rPr>
        <w:t>Para los conectores apernados, el torque de apriete de los pernos se debe indicar obligatoriamente, indicando adjunto a su oferta una tabla de torque para cada conector pedido.</w:t>
      </w:r>
    </w:p>
    <w:p w14:paraId="3D5401A8" w14:textId="77777777" w:rsidR="003C5124" w:rsidRPr="00FB595B" w:rsidRDefault="003C5124" w:rsidP="003C5124">
      <w:pPr>
        <w:rPr>
          <w:rFonts w:cstheme="majorHAnsi"/>
        </w:rPr>
      </w:pPr>
    </w:p>
    <w:p w14:paraId="09B30C0D" w14:textId="77777777" w:rsidR="0053169A" w:rsidRPr="00FB595B" w:rsidRDefault="0053169A" w:rsidP="0053169A">
      <w:pPr>
        <w:pStyle w:val="Ttulo2"/>
        <w:spacing w:after="0"/>
        <w:ind w:left="1134" w:hanging="1134"/>
        <w:rPr>
          <w:rFonts w:cstheme="majorHAnsi"/>
        </w:rPr>
      </w:pPr>
      <w:bookmarkStart w:id="130" w:name="_Toc21418749"/>
      <w:r w:rsidRPr="00FB595B">
        <w:rPr>
          <w:rFonts w:cstheme="majorHAnsi"/>
        </w:rPr>
        <w:t>INSPECCIÓN Y PRUEBAS</w:t>
      </w:r>
      <w:bookmarkEnd w:id="130"/>
    </w:p>
    <w:p w14:paraId="6717957D" w14:textId="77777777" w:rsidR="003C5124" w:rsidRPr="00FB595B" w:rsidRDefault="003C5124" w:rsidP="003C5124">
      <w:pPr>
        <w:rPr>
          <w:rFonts w:cstheme="majorHAnsi"/>
        </w:rPr>
      </w:pPr>
      <w:r w:rsidRPr="00FB595B">
        <w:rPr>
          <w:rFonts w:cstheme="majorHAnsi"/>
        </w:rPr>
        <w:t>Las pruebas se realizarán según la norma Nema CC1 en su última edición, las que incluyen:</w:t>
      </w:r>
    </w:p>
    <w:p w14:paraId="0ECEB760"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aumento de temperatura</w:t>
      </w:r>
    </w:p>
    <w:p w14:paraId="2B5DA4F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 extracción</w:t>
      </w:r>
    </w:p>
    <w:p w14:paraId="428F19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Efecto Corona y RIV</w:t>
      </w:r>
    </w:p>
    <w:p w14:paraId="06D17DE5"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en cantilever</w:t>
      </w:r>
    </w:p>
    <w:p w14:paraId="2DD777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al torque</w:t>
      </w:r>
    </w:p>
    <w:p w14:paraId="3E0F99DA" w14:textId="77777777" w:rsidR="003C5124" w:rsidRPr="00FB595B" w:rsidRDefault="003C5124" w:rsidP="00A158B0">
      <w:pPr>
        <w:pStyle w:val="Prrafodelista"/>
        <w:numPr>
          <w:ilvl w:val="0"/>
          <w:numId w:val="5"/>
        </w:numPr>
        <w:ind w:left="1854"/>
        <w:rPr>
          <w:rFonts w:cstheme="majorHAnsi"/>
        </w:rPr>
      </w:pPr>
      <w:r w:rsidRPr="00FB595B">
        <w:rPr>
          <w:rFonts w:cstheme="majorHAnsi"/>
        </w:rPr>
        <w:t xml:space="preserve">Prueba de tracción al acoplamiento de la soldadura </w:t>
      </w:r>
    </w:p>
    <w:p w14:paraId="778E16CF"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flexión al acoplamiento de la soldadura</w:t>
      </w:r>
    </w:p>
    <w:p w14:paraId="210E0281" w14:textId="435BC570" w:rsidR="003C5124" w:rsidRPr="00FB595B" w:rsidRDefault="003C5124" w:rsidP="003C5124">
      <w:pPr>
        <w:rPr>
          <w:rFonts w:cstheme="majorHAnsi"/>
        </w:rPr>
      </w:pPr>
      <w:r w:rsidRPr="00FB595B">
        <w:rPr>
          <w:rFonts w:cstheme="majorHAnsi"/>
        </w:rPr>
        <w:lastRenderedPageBreak/>
        <w:t xml:space="preserve">Con el fin de verificar la calidad de los materiales y funcionamiento del equipo y repuestos, </w:t>
      </w:r>
      <w:r w:rsidR="00C71250">
        <w:rPr>
          <w:rFonts w:cstheme="majorHAnsi"/>
        </w:rPr>
        <w:t>el</w:t>
      </w:r>
      <w:r w:rsidRPr="00FB595B">
        <w:rPr>
          <w:rFonts w:cstheme="majorHAnsi"/>
        </w:rPr>
        <w:t xml:space="preserve"> MANDANTE, se reserva el derecho de inspeccionarlos con su personal o sus representantes autorizados.</w:t>
      </w:r>
    </w:p>
    <w:p w14:paraId="3182D9B8" w14:textId="1F51F14C" w:rsidR="003C5124" w:rsidRPr="00FB595B" w:rsidRDefault="003C5124" w:rsidP="003C5124">
      <w:pPr>
        <w:rPr>
          <w:rFonts w:cstheme="majorHAnsi"/>
        </w:rPr>
      </w:pPr>
      <w:r w:rsidRPr="00FB595B">
        <w:rPr>
          <w:rFonts w:cstheme="majorHAnsi"/>
        </w:rPr>
        <w:t>Las eventuales reinspecciones debido a que el suministro fue presentado con pruebas incompletas, o por falla del suministro probado, o por cualquiera razón que no sea responsabilidad de</w:t>
      </w:r>
      <w:r w:rsidR="00C71250">
        <w:rPr>
          <w:rFonts w:cstheme="majorHAnsi"/>
        </w:rPr>
        <w:t>l</w:t>
      </w:r>
      <w:r w:rsidRPr="00FB595B">
        <w:rPr>
          <w:rFonts w:cstheme="majorHAnsi"/>
        </w:rPr>
        <w:t xml:space="preserve"> MANDANTE, serán de costo y cargo del proveedor.</w:t>
      </w:r>
    </w:p>
    <w:p w14:paraId="517A979F" w14:textId="77777777" w:rsidR="003C5124" w:rsidRPr="00FB595B" w:rsidRDefault="003C5124" w:rsidP="003C5124">
      <w:pPr>
        <w:rPr>
          <w:rFonts w:cstheme="majorHAnsi"/>
        </w:rPr>
      </w:pPr>
    </w:p>
    <w:p w14:paraId="7C517E13" w14:textId="2BA6CB98" w:rsidR="0053169A" w:rsidRPr="00FB595B" w:rsidRDefault="003C5124" w:rsidP="0053169A">
      <w:pPr>
        <w:pStyle w:val="Ttulo1"/>
        <w:rPr>
          <w:rFonts w:cstheme="majorHAnsi"/>
        </w:rPr>
      </w:pPr>
      <w:bookmarkStart w:id="131" w:name="_Toc21418750"/>
      <w:r w:rsidRPr="00FB595B">
        <w:rPr>
          <w:rFonts w:cstheme="majorHAnsi"/>
        </w:rPr>
        <w:t>CANALIZACIONES DE CONTROL Y FUERZA</w:t>
      </w:r>
      <w:bookmarkEnd w:id="131"/>
    </w:p>
    <w:p w14:paraId="12835B20" w14:textId="174B254D" w:rsidR="0053169A" w:rsidRPr="00FB595B" w:rsidRDefault="003C5124" w:rsidP="0053169A">
      <w:pPr>
        <w:pStyle w:val="Ttulo2"/>
        <w:spacing w:after="0"/>
        <w:ind w:left="1134" w:hanging="1134"/>
        <w:rPr>
          <w:rFonts w:cstheme="majorHAnsi"/>
        </w:rPr>
      </w:pPr>
      <w:bookmarkStart w:id="132" w:name="_Toc21418751"/>
      <w:r w:rsidRPr="00FB595B">
        <w:rPr>
          <w:rFonts w:cstheme="majorHAnsi"/>
        </w:rPr>
        <w:t>ALCANCE DEL SUMINISTRO</w:t>
      </w:r>
      <w:bookmarkEnd w:id="132"/>
    </w:p>
    <w:p w14:paraId="2EF3276B" w14:textId="77777777" w:rsidR="003C5124" w:rsidRPr="00FB595B" w:rsidRDefault="003C5124" w:rsidP="003C5124">
      <w:pPr>
        <w:rPr>
          <w:rFonts w:cstheme="majorHAnsi"/>
        </w:rPr>
      </w:pPr>
      <w:r w:rsidRPr="00FB595B">
        <w:rPr>
          <w:rFonts w:cstheme="majorHAnsi"/>
        </w:rPr>
        <w:t>Esta especificación se aplicará al suministro de todas las canalizaciones eléctricas que sean necesarias, para la construcción de las obras del presente contrato.</w:t>
      </w:r>
      <w:r w:rsidRPr="00FB595B">
        <w:rPr>
          <w:rFonts w:cstheme="majorHAnsi"/>
        </w:rPr>
        <w:tab/>
      </w:r>
    </w:p>
    <w:p w14:paraId="52310B17" w14:textId="64B29F8B" w:rsidR="0053169A" w:rsidRPr="00FB595B" w:rsidRDefault="00246E6E" w:rsidP="0053169A">
      <w:pPr>
        <w:pStyle w:val="Ttulo2"/>
        <w:spacing w:after="0"/>
        <w:ind w:left="1134" w:hanging="1134"/>
        <w:rPr>
          <w:rFonts w:cstheme="majorHAnsi"/>
        </w:rPr>
      </w:pPr>
      <w:bookmarkStart w:id="133" w:name="_Toc21418752"/>
      <w:r w:rsidRPr="00FB595B">
        <w:rPr>
          <w:rFonts w:cstheme="majorHAnsi"/>
          <w:caps w:val="0"/>
        </w:rPr>
        <w:t>VOLUMEN DEL SUMINISTRO</w:t>
      </w:r>
      <w:bookmarkEnd w:id="133"/>
    </w:p>
    <w:p w14:paraId="3E836233" w14:textId="14ED25B3" w:rsidR="0053169A" w:rsidRPr="00FB595B" w:rsidRDefault="003C5124" w:rsidP="0053169A">
      <w:pPr>
        <w:pStyle w:val="Ttulo4"/>
        <w:ind w:left="1134" w:hanging="1134"/>
        <w:rPr>
          <w:rFonts w:cstheme="majorHAnsi"/>
        </w:rPr>
      </w:pPr>
      <w:bookmarkStart w:id="134" w:name="_Toc21418753"/>
      <w:r w:rsidRPr="00FB595B">
        <w:rPr>
          <w:rFonts w:cstheme="majorHAnsi"/>
        </w:rPr>
        <w:t>Descripción</w:t>
      </w:r>
      <w:bookmarkEnd w:id="134"/>
    </w:p>
    <w:p w14:paraId="6425CEFE" w14:textId="2BF6E388"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canalizaciones eléctricas a la vista y embutidas, en el caso de ser necesarias, para todos los circuitos eléctricos de corriente continua y corriente alterna en baja tensión, de acuerdo con las obras del presente contrato.</w:t>
      </w:r>
    </w:p>
    <w:p w14:paraId="1982C762" w14:textId="77777777" w:rsidR="003C5124" w:rsidRPr="00FB595B" w:rsidRDefault="003C5124" w:rsidP="003C5124">
      <w:pPr>
        <w:rPr>
          <w:rFonts w:cstheme="majorHAnsi"/>
        </w:rPr>
      </w:pPr>
      <w:r w:rsidRPr="00FB595B">
        <w:rPr>
          <w:rFonts w:cstheme="majorHAnsi"/>
        </w:rPr>
        <w:t>Se deberá incluir en el suministro de canalizaciones, todas las estructuras y cualquier otro elemento de apoyo, sujeción y protección de los cables y conductores eléctricos.</w:t>
      </w:r>
    </w:p>
    <w:p w14:paraId="4927BDAA" w14:textId="08045E7B" w:rsidR="003C5124" w:rsidRPr="00FB595B" w:rsidRDefault="003C5124" w:rsidP="003C5124">
      <w:pPr>
        <w:rPr>
          <w:rFonts w:cstheme="majorHAnsi"/>
        </w:rPr>
      </w:pPr>
      <w:r w:rsidRPr="00FB595B">
        <w:rPr>
          <w:rFonts w:cstheme="majorHAnsi"/>
        </w:rPr>
        <w:t xml:space="preserve">Las cantidades de ductos, bandejas, escalerillas, soportes y en general las cantidades de todos los elementos que se requieran para ejecutar todas las canalizaciones eléctricas incluidas en este Contrato, serán las obtenidas en los estudios de ingeniería de diseño de detalles a realizar por el </w:t>
      </w:r>
      <w:r w:rsidR="00845CAA">
        <w:rPr>
          <w:rFonts w:cstheme="majorHAnsi"/>
        </w:rPr>
        <w:t>ADJUDICATARIO</w:t>
      </w:r>
      <w:r w:rsidRPr="00FB595B">
        <w:rPr>
          <w:rFonts w:cstheme="majorHAnsi"/>
        </w:rPr>
        <w:t>.</w:t>
      </w:r>
    </w:p>
    <w:p w14:paraId="14A3EC0A" w14:textId="3DDD0090" w:rsidR="003C5124" w:rsidRPr="00FB595B" w:rsidRDefault="003C5124" w:rsidP="003C5124">
      <w:pPr>
        <w:rPr>
          <w:rFonts w:cstheme="majorHAnsi"/>
        </w:rPr>
      </w:pPr>
      <w:r w:rsidRPr="00FB595B">
        <w:rPr>
          <w:rFonts w:cstheme="majorHAnsi"/>
        </w:rPr>
        <w:t xml:space="preserve">La responsabilidad de definir y completar las características exactas de los materiales corresponderá al </w:t>
      </w:r>
      <w:r w:rsidR="00845CAA">
        <w:rPr>
          <w:rFonts w:cstheme="majorHAnsi"/>
        </w:rPr>
        <w:t>ADJUDICATARIO</w:t>
      </w:r>
      <w:r w:rsidRPr="00FB595B">
        <w:rPr>
          <w:rFonts w:cstheme="majorHAnsi"/>
        </w:rPr>
        <w:t>.</w:t>
      </w:r>
    </w:p>
    <w:p w14:paraId="68CBF15B" w14:textId="77777777" w:rsidR="003C5124" w:rsidRPr="00FB595B" w:rsidRDefault="003C5124" w:rsidP="003C5124">
      <w:pPr>
        <w:rPr>
          <w:rFonts w:cstheme="majorHAnsi"/>
        </w:rPr>
      </w:pPr>
    </w:p>
    <w:p w14:paraId="2C2D7D91" w14:textId="0495A118" w:rsidR="0053169A" w:rsidRPr="00FB595B" w:rsidRDefault="003C5124" w:rsidP="0053169A">
      <w:pPr>
        <w:pStyle w:val="Ttulo4"/>
        <w:ind w:left="1134" w:hanging="1134"/>
        <w:rPr>
          <w:rFonts w:cstheme="majorHAnsi"/>
        </w:rPr>
      </w:pPr>
      <w:bookmarkStart w:id="135" w:name="_Toc21418754"/>
      <w:r w:rsidRPr="00FB595B">
        <w:rPr>
          <w:rFonts w:cstheme="majorHAnsi"/>
        </w:rPr>
        <w:t>Elementos incluidos en el suministro</w:t>
      </w:r>
      <w:bookmarkEnd w:id="135"/>
    </w:p>
    <w:p w14:paraId="645EBA23" w14:textId="77777777" w:rsidR="003C5124" w:rsidRPr="00FB595B" w:rsidRDefault="003C5124" w:rsidP="003C5124">
      <w:pPr>
        <w:rPr>
          <w:rFonts w:cstheme="majorHAnsi"/>
        </w:rPr>
      </w:pPr>
      <w:r w:rsidRPr="00FB595B">
        <w:rPr>
          <w:rFonts w:cstheme="majorHAnsi"/>
        </w:rPr>
        <w:t>Se entiende incluido en el suministro para las canalizaciones, lo siguiente:</w:t>
      </w:r>
    </w:p>
    <w:p w14:paraId="2117BD70" w14:textId="77777777" w:rsidR="003C5124" w:rsidRPr="00FB595B" w:rsidRDefault="003C5124" w:rsidP="00A158B0">
      <w:pPr>
        <w:pStyle w:val="Prrafodelista"/>
        <w:numPr>
          <w:ilvl w:val="0"/>
          <w:numId w:val="5"/>
        </w:numPr>
        <w:ind w:left="1854"/>
        <w:rPr>
          <w:rFonts w:cstheme="majorHAnsi"/>
        </w:rPr>
      </w:pPr>
      <w:r w:rsidRPr="00FB595B">
        <w:rPr>
          <w:rFonts w:cstheme="majorHAnsi"/>
        </w:rPr>
        <w:t>Todas las pruebas solicitadas en esta especificación.</w:t>
      </w:r>
    </w:p>
    <w:p w14:paraId="26CB3AAB" w14:textId="77777777" w:rsidR="003C5124" w:rsidRPr="00FB595B" w:rsidRDefault="003C5124" w:rsidP="00A158B0">
      <w:pPr>
        <w:pStyle w:val="Prrafodelista"/>
        <w:numPr>
          <w:ilvl w:val="0"/>
          <w:numId w:val="5"/>
        </w:numPr>
        <w:ind w:left="1854"/>
        <w:rPr>
          <w:rFonts w:cstheme="majorHAnsi"/>
        </w:rPr>
      </w:pPr>
      <w:r w:rsidRPr="00FB595B">
        <w:rPr>
          <w:rFonts w:cstheme="majorHAnsi"/>
        </w:rPr>
        <w:t>Todos los elementos necesarios para el montaje de las canalizaciones.</w:t>
      </w:r>
    </w:p>
    <w:p w14:paraId="5D9688D0" w14:textId="77777777" w:rsidR="003C5124" w:rsidRPr="00FB595B" w:rsidRDefault="003C5124"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30B7378" w14:textId="77777777" w:rsidR="003C5124" w:rsidRPr="00FB595B" w:rsidRDefault="003C5124" w:rsidP="00A158B0">
      <w:pPr>
        <w:pStyle w:val="Prrafodelista"/>
        <w:numPr>
          <w:ilvl w:val="0"/>
          <w:numId w:val="5"/>
        </w:numPr>
        <w:ind w:left="1854"/>
        <w:rPr>
          <w:rFonts w:cstheme="majorHAnsi"/>
        </w:rPr>
      </w:pPr>
      <w:r w:rsidRPr="00FB595B">
        <w:rPr>
          <w:rFonts w:cstheme="majorHAnsi"/>
        </w:rPr>
        <w:t>Repuestos mínimos recomendados por el fabricante.</w:t>
      </w:r>
    </w:p>
    <w:p w14:paraId="1959AF9E" w14:textId="77777777" w:rsidR="003C5124" w:rsidRPr="00FB595B" w:rsidRDefault="003C5124" w:rsidP="00A158B0">
      <w:pPr>
        <w:pStyle w:val="Prrafodelista"/>
        <w:numPr>
          <w:ilvl w:val="0"/>
          <w:numId w:val="5"/>
        </w:numPr>
        <w:ind w:left="1854"/>
        <w:rPr>
          <w:rFonts w:cstheme="majorHAnsi"/>
        </w:rPr>
      </w:pPr>
      <w:r w:rsidRPr="00FB595B">
        <w:rPr>
          <w:rFonts w:cstheme="majorHAnsi"/>
        </w:rPr>
        <w:lastRenderedPageBreak/>
        <w:t>Herramientas y accesorios especiales de mantenimiento recomendados por el fabricante.</w:t>
      </w:r>
    </w:p>
    <w:p w14:paraId="2751B4E6" w14:textId="77777777" w:rsidR="003C5124" w:rsidRPr="00FB595B" w:rsidRDefault="003C5124" w:rsidP="003C5124">
      <w:pPr>
        <w:rPr>
          <w:rFonts w:cstheme="majorHAnsi"/>
        </w:rPr>
      </w:pPr>
    </w:p>
    <w:p w14:paraId="1EE816CD" w14:textId="7AEFFE60" w:rsidR="0053169A" w:rsidRPr="00FB595B" w:rsidRDefault="003C5124" w:rsidP="0053169A">
      <w:pPr>
        <w:pStyle w:val="Ttulo2"/>
        <w:spacing w:after="0"/>
        <w:ind w:left="1134" w:hanging="1134"/>
        <w:rPr>
          <w:rFonts w:cstheme="majorHAnsi"/>
        </w:rPr>
      </w:pPr>
      <w:bookmarkStart w:id="136" w:name="_Toc21418755"/>
      <w:r w:rsidRPr="00FB595B">
        <w:rPr>
          <w:rFonts w:cstheme="majorHAnsi"/>
        </w:rPr>
        <w:t>ESPECIFICACIONES Y NORMAS APLICABLES</w:t>
      </w:r>
      <w:bookmarkEnd w:id="136"/>
    </w:p>
    <w:p w14:paraId="2DB7053D" w14:textId="4ECF5B71"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las canalizaciones, conforme a la lista de documentos </w:t>
      </w:r>
      <w:r w:rsidRPr="00FB595B">
        <w:rPr>
          <w:rFonts w:cstheme="majorHAnsi"/>
        </w:rPr>
        <w:tab/>
        <w:t>técnicos y orden de prelación siguiente:</w:t>
      </w:r>
    </w:p>
    <w:p w14:paraId="6150C1CF" w14:textId="77777777" w:rsidR="003C5124" w:rsidRPr="00FB595B" w:rsidRDefault="003C5124" w:rsidP="00A158B0">
      <w:pPr>
        <w:pStyle w:val="Prrafodelista"/>
        <w:numPr>
          <w:ilvl w:val="0"/>
          <w:numId w:val="5"/>
        </w:numPr>
        <w:ind w:left="1854"/>
        <w:rPr>
          <w:rFonts w:cstheme="majorHAnsi"/>
        </w:rPr>
      </w:pPr>
      <w:r w:rsidRPr="00FB595B">
        <w:rPr>
          <w:rFonts w:cstheme="majorHAnsi"/>
        </w:rPr>
        <w:t>Estas especificaciones técnicas.</w:t>
      </w:r>
    </w:p>
    <w:p w14:paraId="72281B6E" w14:textId="77777777" w:rsidR="003C5124" w:rsidRPr="00FB595B" w:rsidRDefault="003C5124"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07B1471F" w14:textId="3E9C8142" w:rsidR="003C5124" w:rsidRPr="00FB595B" w:rsidRDefault="003C5124" w:rsidP="00A158B0">
      <w:pPr>
        <w:pStyle w:val="Prrafodelista"/>
        <w:numPr>
          <w:ilvl w:val="0"/>
          <w:numId w:val="5"/>
        </w:numPr>
        <w:ind w:left="1854"/>
        <w:rPr>
          <w:rFonts w:cstheme="majorHAnsi"/>
        </w:rPr>
      </w:pPr>
      <w:r w:rsidRPr="00FB595B">
        <w:rPr>
          <w:rFonts w:cstheme="majorHAnsi"/>
        </w:rPr>
        <w:t xml:space="preserve">Especificaciones técnicas de compra confeccionadas por el </w:t>
      </w:r>
      <w:r w:rsidR="00845CAA">
        <w:rPr>
          <w:rFonts w:cstheme="majorHAnsi"/>
        </w:rPr>
        <w:t>ADJUDICATARIO</w:t>
      </w:r>
      <w:r w:rsidRPr="00FB595B">
        <w:rPr>
          <w:rFonts w:cstheme="majorHAnsi"/>
        </w:rPr>
        <w:t>.</w:t>
      </w:r>
    </w:p>
    <w:p w14:paraId="370222FD" w14:textId="77777777" w:rsidR="003C5124" w:rsidRPr="00FB595B" w:rsidRDefault="003C5124" w:rsidP="00A158B0">
      <w:pPr>
        <w:pStyle w:val="Prrafodelista"/>
        <w:numPr>
          <w:ilvl w:val="0"/>
          <w:numId w:val="5"/>
        </w:numPr>
        <w:ind w:left="1854"/>
        <w:rPr>
          <w:rFonts w:cstheme="majorHAnsi"/>
        </w:rPr>
      </w:pPr>
      <w:r w:rsidRPr="00FB595B">
        <w:rPr>
          <w:rFonts w:cstheme="majorHAnsi"/>
        </w:rPr>
        <w:t>Las normas internacionales en su última revisión vigente, que son citadas más adelante.</w:t>
      </w:r>
    </w:p>
    <w:p w14:paraId="68051CA0" w14:textId="2F5D29F4" w:rsidR="003C5124" w:rsidRPr="00FB595B" w:rsidRDefault="003C5124" w:rsidP="003C5124">
      <w:pPr>
        <w:rPr>
          <w:rFonts w:cstheme="majorHAnsi"/>
        </w:rPr>
      </w:pPr>
      <w:r w:rsidRPr="00FB595B">
        <w:rPr>
          <w:rFonts w:cstheme="majorHAnsi"/>
        </w:rPr>
        <w:t xml:space="preserve">A </w:t>
      </w:r>
      <w:r w:rsidR="00FB595B" w:rsidRPr="00FB595B">
        <w:rPr>
          <w:rFonts w:cstheme="majorHAnsi"/>
        </w:rPr>
        <w:t>continuación,</w:t>
      </w:r>
      <w:r w:rsidRPr="00FB595B">
        <w:rPr>
          <w:rFonts w:cstheme="majorHAnsi"/>
        </w:rPr>
        <w:t xml:space="preserve"> se señalan los principales documentos y normas aplicables para el suministro del sistema canalizaciones, sin perjuicio que para algún aspecto no cubierto se apliquen otros documentos del presente Contrato u otras normas internacionales no explícitamente citadas:</w:t>
      </w:r>
    </w:p>
    <w:tbl>
      <w:tblPr>
        <w:tblW w:w="7201" w:type="dxa"/>
        <w:jc w:val="center"/>
        <w:tblLook w:val="04A0" w:firstRow="1" w:lastRow="0" w:firstColumn="1" w:lastColumn="0" w:noHBand="0" w:noVBand="1"/>
      </w:tblPr>
      <w:tblGrid>
        <w:gridCol w:w="2336"/>
        <w:gridCol w:w="284"/>
        <w:gridCol w:w="4581"/>
      </w:tblGrid>
      <w:tr w:rsidR="003C5124" w:rsidRPr="00FB595B" w14:paraId="500D39EA" w14:textId="77777777" w:rsidTr="00DC7929">
        <w:trPr>
          <w:trHeight w:val="244"/>
          <w:jc w:val="center"/>
        </w:trPr>
        <w:tc>
          <w:tcPr>
            <w:tcW w:w="2336" w:type="dxa"/>
          </w:tcPr>
          <w:p w14:paraId="2728025D" w14:textId="26B55674"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44EF744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14C1D4F" w14:textId="0222B895"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r w:rsidR="00026BE1">
              <w:rPr>
                <w:rFonts w:cstheme="majorHAnsi"/>
                <w:sz w:val="22"/>
              </w:rPr>
              <w:t>Líneas de alta y extra alta tensión</w:t>
            </w:r>
            <w:r w:rsidRPr="00FB595B">
              <w:rPr>
                <w:rFonts w:cstheme="majorHAnsi"/>
                <w:sz w:val="22"/>
              </w:rPr>
              <w:t>”</w:t>
            </w:r>
          </w:p>
        </w:tc>
      </w:tr>
      <w:tr w:rsidR="003C5124" w:rsidRPr="00FB595B" w14:paraId="54AB0335" w14:textId="77777777" w:rsidTr="00DC7929">
        <w:trPr>
          <w:trHeight w:val="80"/>
          <w:jc w:val="center"/>
        </w:trPr>
        <w:tc>
          <w:tcPr>
            <w:tcW w:w="2336" w:type="dxa"/>
          </w:tcPr>
          <w:p w14:paraId="26739429" w14:textId="03E1D235"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3B07ADA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09EBC50" w14:textId="48099A24"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 xml:space="preserve">“Pliegos Técnicos Normativos RIC Nº1 al Nº19. </w:t>
            </w:r>
          </w:p>
        </w:tc>
      </w:tr>
      <w:tr w:rsidR="003C5124" w:rsidRPr="00FB595B" w14:paraId="1FB2E148" w14:textId="77777777" w:rsidTr="00DC7929">
        <w:trPr>
          <w:trHeight w:val="80"/>
          <w:jc w:val="center"/>
        </w:trPr>
        <w:tc>
          <w:tcPr>
            <w:tcW w:w="2336" w:type="dxa"/>
          </w:tcPr>
          <w:p w14:paraId="3FA6E04C"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Electrical Code, </w:t>
            </w:r>
          </w:p>
        </w:tc>
        <w:tc>
          <w:tcPr>
            <w:tcW w:w="284" w:type="dxa"/>
          </w:tcPr>
          <w:p w14:paraId="7FF7877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5615DC5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“Código eléctrico”.</w:t>
            </w:r>
          </w:p>
        </w:tc>
      </w:tr>
      <w:tr w:rsidR="003C5124" w:rsidRPr="00FB595B" w14:paraId="738EC296" w14:textId="77777777" w:rsidTr="00DC7929">
        <w:trPr>
          <w:trHeight w:val="80"/>
          <w:jc w:val="center"/>
        </w:trPr>
        <w:tc>
          <w:tcPr>
            <w:tcW w:w="2336" w:type="dxa"/>
          </w:tcPr>
          <w:p w14:paraId="2C793B4F"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ANSI C80.1</w:t>
            </w:r>
          </w:p>
        </w:tc>
        <w:tc>
          <w:tcPr>
            <w:tcW w:w="284" w:type="dxa"/>
          </w:tcPr>
          <w:p w14:paraId="41E5095C"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0AA4E91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“Rigid Steel Conduit Zinc Coated” ANSI / ASME B 1.20.1 “Ductos Metálicos tipo Conduit”.</w:t>
            </w:r>
          </w:p>
        </w:tc>
      </w:tr>
      <w:tr w:rsidR="003C5124" w:rsidRPr="00FB595B" w14:paraId="4F870F01" w14:textId="77777777" w:rsidTr="00DC7929">
        <w:trPr>
          <w:trHeight w:val="80"/>
          <w:jc w:val="center"/>
        </w:trPr>
        <w:tc>
          <w:tcPr>
            <w:tcW w:w="2336" w:type="dxa"/>
          </w:tcPr>
          <w:p w14:paraId="46CBED47"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439</w:t>
            </w:r>
          </w:p>
        </w:tc>
        <w:tc>
          <w:tcPr>
            <w:tcW w:w="284" w:type="dxa"/>
          </w:tcPr>
          <w:p w14:paraId="185A8F2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6532237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“Bus Ducts”.</w:t>
            </w:r>
          </w:p>
        </w:tc>
      </w:tr>
    </w:tbl>
    <w:p w14:paraId="76F04766" w14:textId="77777777" w:rsidR="003C5124" w:rsidRPr="00FB595B" w:rsidRDefault="003C5124" w:rsidP="003C5124">
      <w:pPr>
        <w:rPr>
          <w:rFonts w:cstheme="majorHAnsi"/>
        </w:rPr>
      </w:pPr>
    </w:p>
    <w:p w14:paraId="48BF8692" w14:textId="5E64323C" w:rsidR="0053169A" w:rsidRPr="00FB595B" w:rsidRDefault="003C5124" w:rsidP="0053169A">
      <w:pPr>
        <w:pStyle w:val="Ttulo2"/>
        <w:spacing w:after="0"/>
        <w:ind w:left="1134" w:hanging="1134"/>
        <w:rPr>
          <w:rFonts w:cstheme="majorHAnsi"/>
        </w:rPr>
      </w:pPr>
      <w:bookmarkStart w:id="137" w:name="_Toc21418756"/>
      <w:r w:rsidRPr="00FB595B">
        <w:rPr>
          <w:rFonts w:cstheme="majorHAnsi"/>
        </w:rPr>
        <w:t>DISEÑO GENERAL</w:t>
      </w:r>
      <w:bookmarkEnd w:id="137"/>
    </w:p>
    <w:p w14:paraId="1DB625E7" w14:textId="7349CAD1" w:rsidR="0053169A" w:rsidRPr="00FB595B" w:rsidRDefault="003C5124" w:rsidP="0053169A">
      <w:pPr>
        <w:pStyle w:val="Ttulo4"/>
        <w:ind w:left="1134" w:hanging="1134"/>
        <w:rPr>
          <w:rFonts w:cstheme="majorHAnsi"/>
        </w:rPr>
      </w:pPr>
      <w:bookmarkStart w:id="138" w:name="_Toc21418757"/>
      <w:r w:rsidRPr="00FB595B">
        <w:rPr>
          <w:rFonts w:cstheme="majorHAnsi"/>
        </w:rPr>
        <w:t>C</w:t>
      </w:r>
      <w:r w:rsidR="00337DE1" w:rsidRPr="00FB595B">
        <w:rPr>
          <w:rFonts w:cstheme="majorHAnsi"/>
        </w:rPr>
        <w:t>omponentes de la canalización</w:t>
      </w:r>
      <w:bookmarkEnd w:id="138"/>
    </w:p>
    <w:p w14:paraId="7E7367EA" w14:textId="77777777" w:rsidR="003C5124" w:rsidRPr="00FB595B" w:rsidRDefault="003C5124" w:rsidP="003C5124">
      <w:pPr>
        <w:rPr>
          <w:rFonts w:cstheme="majorHAnsi"/>
        </w:rPr>
      </w:pPr>
      <w:r w:rsidRPr="00FB595B">
        <w:rPr>
          <w:rFonts w:cstheme="majorHAnsi"/>
        </w:rPr>
        <w:t>Los componentes de las canalizaciones eléctricas deberán cumplir con lo definido en las Sección 03 “Diseño de Obras Eléctricas” de estas especificaciones.</w:t>
      </w:r>
    </w:p>
    <w:p w14:paraId="63C101EA" w14:textId="77777777" w:rsidR="003C5124" w:rsidRPr="00FB595B" w:rsidRDefault="003C5124" w:rsidP="003C5124">
      <w:pPr>
        <w:rPr>
          <w:rFonts w:cstheme="majorHAnsi"/>
        </w:rPr>
      </w:pPr>
    </w:p>
    <w:p w14:paraId="6FD8D2E0" w14:textId="074EB2E7" w:rsidR="0053169A" w:rsidRPr="00FB595B" w:rsidRDefault="003C5124" w:rsidP="0053169A">
      <w:pPr>
        <w:pStyle w:val="Ttulo4"/>
        <w:ind w:left="1134" w:hanging="1134"/>
        <w:rPr>
          <w:rFonts w:cstheme="majorHAnsi"/>
        </w:rPr>
      </w:pPr>
      <w:bookmarkStart w:id="139" w:name="_Toc21418758"/>
      <w:r w:rsidRPr="00FB595B">
        <w:rPr>
          <w:rFonts w:cstheme="majorHAnsi"/>
        </w:rPr>
        <w:t>C</w:t>
      </w:r>
      <w:r w:rsidR="00337DE1" w:rsidRPr="00FB595B">
        <w:rPr>
          <w:rFonts w:cstheme="majorHAnsi"/>
        </w:rPr>
        <w:t>analetas interiores</w:t>
      </w:r>
      <w:bookmarkEnd w:id="139"/>
    </w:p>
    <w:p w14:paraId="1FB22137" w14:textId="77777777" w:rsidR="003C5124" w:rsidRPr="00FB595B" w:rsidRDefault="003C5124" w:rsidP="003C5124">
      <w:pPr>
        <w:rPr>
          <w:rFonts w:cstheme="majorHAnsi"/>
        </w:rPr>
      </w:pPr>
      <w:r w:rsidRPr="00FB595B">
        <w:rPr>
          <w:rFonts w:cstheme="majorHAnsi"/>
        </w:rPr>
        <w:t>El suministro deberá cumplir con lo especificado en la Sección 03 “diseño de Obras Eléctricas” de estas especificaciones.</w:t>
      </w:r>
    </w:p>
    <w:p w14:paraId="16ED1101" w14:textId="77777777" w:rsidR="003C5124" w:rsidRPr="00FB595B" w:rsidRDefault="003C5124" w:rsidP="003C5124">
      <w:pPr>
        <w:rPr>
          <w:rFonts w:cstheme="majorHAnsi"/>
        </w:rPr>
      </w:pPr>
    </w:p>
    <w:p w14:paraId="6C1ED1E9" w14:textId="52B6037A" w:rsidR="0053169A" w:rsidRPr="00FB595B" w:rsidRDefault="003C5124" w:rsidP="0053169A">
      <w:pPr>
        <w:pStyle w:val="Ttulo4"/>
        <w:ind w:left="1134" w:hanging="1134"/>
        <w:rPr>
          <w:rFonts w:cstheme="majorHAnsi"/>
        </w:rPr>
      </w:pPr>
      <w:bookmarkStart w:id="140" w:name="_Toc21418759"/>
      <w:r w:rsidRPr="00FB595B">
        <w:rPr>
          <w:rFonts w:cstheme="majorHAnsi"/>
        </w:rPr>
        <w:lastRenderedPageBreak/>
        <w:t>B</w:t>
      </w:r>
      <w:r w:rsidR="00337DE1" w:rsidRPr="00FB595B">
        <w:rPr>
          <w:rFonts w:cstheme="majorHAnsi"/>
        </w:rPr>
        <w:t>andejas</w:t>
      </w:r>
      <w:bookmarkEnd w:id="140"/>
    </w:p>
    <w:p w14:paraId="7C417279" w14:textId="77777777" w:rsidR="003C5124" w:rsidRPr="00FB595B" w:rsidRDefault="003C5124" w:rsidP="003C5124">
      <w:pPr>
        <w:rPr>
          <w:rFonts w:cstheme="majorHAnsi"/>
        </w:rPr>
      </w:pPr>
      <w:r w:rsidRPr="00FB595B">
        <w:rPr>
          <w:rFonts w:cstheme="majorHAnsi"/>
        </w:rPr>
        <w:t>Las bandejas, como también todos sus soportes y pernos, deberán ser de acero galvanizado en caliente.</w:t>
      </w:r>
    </w:p>
    <w:p w14:paraId="75D17B13" w14:textId="77777777" w:rsidR="003C5124" w:rsidRPr="00FB595B" w:rsidRDefault="003C5124" w:rsidP="003C5124">
      <w:pPr>
        <w:rPr>
          <w:rFonts w:cstheme="majorHAnsi"/>
        </w:rPr>
      </w:pPr>
      <w:r w:rsidRPr="00FB595B">
        <w:rPr>
          <w:rFonts w:cstheme="majorHAnsi"/>
        </w:rPr>
        <w:t>Las bandejas deberán ser diseñadas para tener tapas removibles y podrán ir descubiertas o con la protección de las tapas, dependiendo esto del medio ambiente que encuentren en su recorrido.</w:t>
      </w:r>
    </w:p>
    <w:p w14:paraId="006B7022" w14:textId="77777777" w:rsidR="003C5124" w:rsidRPr="00FB595B" w:rsidRDefault="003C5124" w:rsidP="003C5124">
      <w:pPr>
        <w:rPr>
          <w:rFonts w:cstheme="majorHAnsi"/>
        </w:rPr>
      </w:pPr>
      <w:r w:rsidRPr="00FB595B">
        <w:rPr>
          <w:rFonts w:cstheme="majorHAnsi"/>
        </w:rPr>
        <w:t>La solución que se adopte deberá contar con la revisión y observaciones del Ingeniero Jefe.</w:t>
      </w:r>
    </w:p>
    <w:p w14:paraId="34B96EF1" w14:textId="77777777" w:rsidR="003C5124" w:rsidRPr="00FB595B" w:rsidRDefault="003C5124" w:rsidP="003C5124">
      <w:pPr>
        <w:rPr>
          <w:rFonts w:cstheme="majorHAnsi"/>
        </w:rPr>
      </w:pPr>
      <w:r w:rsidRPr="00FB595B">
        <w:rPr>
          <w:rFonts w:cstheme="majorHAnsi"/>
        </w:rPr>
        <w:t>Las bandejas llevarán uniones flexibles en aquellos puntos en que crucen juntas de dilatación de la obra civil y donde lo requiera el diseño propio.</w:t>
      </w:r>
    </w:p>
    <w:p w14:paraId="15E34033" w14:textId="77777777" w:rsidR="003C5124" w:rsidRPr="00FB595B" w:rsidRDefault="003C5124" w:rsidP="003C5124">
      <w:pPr>
        <w:rPr>
          <w:rFonts w:cstheme="majorHAnsi"/>
        </w:rPr>
      </w:pPr>
    </w:p>
    <w:p w14:paraId="7567BF44" w14:textId="21CCAC86" w:rsidR="0053169A" w:rsidRPr="00FB595B" w:rsidRDefault="003C5124" w:rsidP="0053169A">
      <w:pPr>
        <w:pStyle w:val="Ttulo4"/>
        <w:ind w:left="1134" w:hanging="1134"/>
        <w:rPr>
          <w:rFonts w:cstheme="majorHAnsi"/>
        </w:rPr>
      </w:pPr>
      <w:bookmarkStart w:id="141" w:name="_Toc21418760"/>
      <w:r w:rsidRPr="00FB595B">
        <w:rPr>
          <w:rFonts w:cstheme="majorHAnsi"/>
        </w:rPr>
        <w:t>E</w:t>
      </w:r>
      <w:r w:rsidR="00337DE1" w:rsidRPr="00FB595B">
        <w:rPr>
          <w:rFonts w:cstheme="majorHAnsi"/>
        </w:rPr>
        <w:t>scalerillas metálicas</w:t>
      </w:r>
      <w:bookmarkEnd w:id="141"/>
    </w:p>
    <w:p w14:paraId="250E12C1" w14:textId="77777777" w:rsidR="00E351D5" w:rsidRPr="00FB595B" w:rsidRDefault="00E351D5" w:rsidP="00E351D5">
      <w:pPr>
        <w:rPr>
          <w:rFonts w:cstheme="majorHAnsi"/>
        </w:rPr>
      </w:pPr>
      <w:r w:rsidRPr="00FB595B">
        <w:rPr>
          <w:rFonts w:cstheme="majorHAnsi"/>
        </w:rPr>
        <w:t xml:space="preserve">Las escalerillas metálicas, como también todos sus soportes y pernos, deberán ser de acero galvanizado en caliente. </w:t>
      </w:r>
    </w:p>
    <w:p w14:paraId="1E47016A" w14:textId="77777777" w:rsidR="00E351D5" w:rsidRPr="00FB595B" w:rsidRDefault="00E351D5" w:rsidP="00E351D5">
      <w:pPr>
        <w:rPr>
          <w:rFonts w:cstheme="majorHAnsi"/>
        </w:rPr>
      </w:pPr>
    </w:p>
    <w:p w14:paraId="28219C00" w14:textId="1529F60E" w:rsidR="0053169A" w:rsidRPr="00FB595B" w:rsidRDefault="00FB595B" w:rsidP="0053169A">
      <w:pPr>
        <w:pStyle w:val="Ttulo4"/>
        <w:ind w:left="1134" w:hanging="1134"/>
        <w:rPr>
          <w:rFonts w:cstheme="majorHAnsi"/>
        </w:rPr>
      </w:pPr>
      <w:bookmarkStart w:id="142" w:name="_Toc21418761"/>
      <w:r w:rsidRPr="00FB595B">
        <w:rPr>
          <w:rFonts w:cstheme="majorHAnsi"/>
        </w:rPr>
        <w:t>Ductos metálicos</w:t>
      </w:r>
      <w:bookmarkEnd w:id="142"/>
    </w:p>
    <w:p w14:paraId="42ADAB41" w14:textId="77777777" w:rsidR="00E351D5" w:rsidRPr="00FB595B" w:rsidRDefault="00E351D5" w:rsidP="00E351D5">
      <w:pPr>
        <w:rPr>
          <w:rFonts w:cstheme="majorHAnsi"/>
        </w:rPr>
      </w:pPr>
      <w:r w:rsidRPr="00FB595B">
        <w:rPr>
          <w:rFonts w:cstheme="majorHAnsi"/>
        </w:rPr>
        <w:t>Se aceptarán ductos de acero galvanizado en caliente que cumplan con la norma ANSI C.80.1 Rigid Steel Conduit, Zinc Coated y que se suministren con los extremos roscados con hilo NPT (ANSI/ASME B.1.20.1).</w:t>
      </w:r>
    </w:p>
    <w:p w14:paraId="1B8FC345" w14:textId="77777777" w:rsidR="00E351D5" w:rsidRPr="00FB595B" w:rsidRDefault="00E351D5" w:rsidP="00E351D5">
      <w:pPr>
        <w:rPr>
          <w:rFonts w:cstheme="majorHAnsi"/>
        </w:rPr>
      </w:pPr>
      <w:r w:rsidRPr="00FB595B">
        <w:rPr>
          <w:rFonts w:cstheme="majorHAnsi"/>
        </w:rPr>
        <w:t>La unión de ductos metálicos tipo conduit, se hará con coplas con hilo recto NPSC (ANSI/ASME B.1.20.1).</w:t>
      </w:r>
    </w:p>
    <w:p w14:paraId="7542DBB2" w14:textId="77777777" w:rsidR="00E351D5" w:rsidRPr="00FB595B" w:rsidRDefault="00E351D5" w:rsidP="00E351D5">
      <w:pPr>
        <w:rPr>
          <w:rFonts w:cstheme="majorHAnsi"/>
        </w:rPr>
      </w:pPr>
      <w:r w:rsidRPr="00FB595B">
        <w:rPr>
          <w:rFonts w:cstheme="majorHAnsi"/>
        </w:rPr>
        <w:t xml:space="preserve">Los diámetros de los ductos se ajustarán a dimensiones normalizadas con un diámetro mínimo de 1/2". </w:t>
      </w:r>
    </w:p>
    <w:p w14:paraId="06E6CFE3" w14:textId="77777777" w:rsidR="00E351D5" w:rsidRPr="00FB595B" w:rsidRDefault="00E351D5" w:rsidP="00E351D5">
      <w:pPr>
        <w:rPr>
          <w:rFonts w:cstheme="majorHAnsi"/>
        </w:rPr>
      </w:pPr>
    </w:p>
    <w:p w14:paraId="2C6A6F10" w14:textId="732A1319" w:rsidR="0053169A" w:rsidRPr="00FB595B" w:rsidRDefault="00E351D5" w:rsidP="0053169A">
      <w:pPr>
        <w:pStyle w:val="Ttulo4"/>
        <w:ind w:left="1134" w:hanging="1134"/>
        <w:rPr>
          <w:rFonts w:cstheme="majorHAnsi"/>
        </w:rPr>
      </w:pPr>
      <w:bookmarkStart w:id="143" w:name="_Toc21418762"/>
      <w:r w:rsidRPr="00FB595B">
        <w:rPr>
          <w:rFonts w:cstheme="majorHAnsi"/>
        </w:rPr>
        <w:t>D</w:t>
      </w:r>
      <w:r w:rsidR="00337DE1" w:rsidRPr="00FB595B">
        <w:rPr>
          <w:rFonts w:cstheme="majorHAnsi"/>
        </w:rPr>
        <w:t>uctos no metálicos</w:t>
      </w:r>
      <w:bookmarkEnd w:id="143"/>
    </w:p>
    <w:p w14:paraId="04F1B078" w14:textId="77777777" w:rsidR="00E351D5" w:rsidRPr="00FB595B" w:rsidRDefault="00E351D5" w:rsidP="00E351D5">
      <w:pPr>
        <w:rPr>
          <w:rFonts w:cstheme="majorHAnsi"/>
        </w:rPr>
      </w:pPr>
      <w:r w:rsidRPr="00FB595B">
        <w:rPr>
          <w:rFonts w:cstheme="majorHAnsi"/>
        </w:rPr>
        <w:t>Se Podrán usar ductos y accesorios de material no metálico de diseño especial para canalizaciones eléctricas, que resistan la acción de la humedad y agentes químicos. Si se usan en canalizaciones a la vista, deberán ser del tipo incombustible, resistente a impactos, compresiones y deformaciones debidas a las variaciones de temperatura. En el caso de instalaciones en recintos cerrados, no deberán emitir gases tóxicos ni corrosivos.</w:t>
      </w:r>
    </w:p>
    <w:p w14:paraId="470B9F5E" w14:textId="77777777" w:rsidR="00E351D5" w:rsidRPr="00FB595B" w:rsidRDefault="00E351D5" w:rsidP="00E351D5">
      <w:pPr>
        <w:rPr>
          <w:rFonts w:cstheme="majorHAnsi"/>
        </w:rPr>
      </w:pPr>
      <w:r w:rsidRPr="00FB595B">
        <w:rPr>
          <w:rFonts w:cstheme="majorHAnsi"/>
        </w:rPr>
        <w:t xml:space="preserve">Además, las instalaciones de ductos no metálicos al exterior, deberán soportar los efectos de la luz solar y las bajas temperaturas. Para instalaciones subterráneas embutidas o preembutidas, los ductos deberán ser resistentes a las acciones de la humedad, hongos y agentes corrosivos en general. Deberán tener una resistencia mecánica suficiente como para soportar los esfuerzos a que serán sometidos durante su manipulación, montaje y uso. En </w:t>
      </w:r>
      <w:r w:rsidRPr="00FB595B">
        <w:rPr>
          <w:rFonts w:cstheme="majorHAnsi"/>
        </w:rPr>
        <w:lastRenderedPageBreak/>
        <w:t>instalaciones subterráneas, deberán ser capaces de soportar las cargas a que serán sometidos después de su instalación.</w:t>
      </w:r>
    </w:p>
    <w:p w14:paraId="123A73FD" w14:textId="77777777" w:rsidR="00E351D5" w:rsidRPr="00FB595B" w:rsidRDefault="00E351D5" w:rsidP="00E351D5">
      <w:pPr>
        <w:rPr>
          <w:rFonts w:cstheme="majorHAnsi"/>
        </w:rPr>
      </w:pPr>
    </w:p>
    <w:p w14:paraId="0A338219" w14:textId="1CC5A355" w:rsidR="0053169A" w:rsidRPr="00FB595B" w:rsidRDefault="00E351D5" w:rsidP="0053169A">
      <w:pPr>
        <w:pStyle w:val="Ttulo4"/>
        <w:ind w:left="1134" w:hanging="1134"/>
        <w:rPr>
          <w:rFonts w:cstheme="majorHAnsi"/>
        </w:rPr>
      </w:pPr>
      <w:bookmarkStart w:id="144" w:name="_Toc21418763"/>
      <w:r w:rsidRPr="00FB595B">
        <w:rPr>
          <w:rFonts w:cstheme="majorHAnsi"/>
        </w:rPr>
        <w:t>D</w:t>
      </w:r>
      <w:r w:rsidR="00337DE1" w:rsidRPr="00FB595B">
        <w:rPr>
          <w:rFonts w:cstheme="majorHAnsi"/>
        </w:rPr>
        <w:t>uctos plásticos</w:t>
      </w:r>
      <w:bookmarkEnd w:id="144"/>
    </w:p>
    <w:p w14:paraId="683C2C20" w14:textId="172FFE84" w:rsidR="00E351D5" w:rsidRPr="00FB595B" w:rsidRDefault="00E351D5" w:rsidP="00E351D5">
      <w:pPr>
        <w:rPr>
          <w:rFonts w:cstheme="majorHAnsi"/>
        </w:rPr>
      </w:pPr>
      <w:r w:rsidRPr="00FB595B">
        <w:rPr>
          <w:rFonts w:cstheme="majorHAnsi"/>
        </w:rPr>
        <w:t xml:space="preserve">Quedarán expresamente excluidos ductos rígidos o flexibles de material combustible como PVC y otros, inclusive al interior de equipos principales </w:t>
      </w:r>
    </w:p>
    <w:p w14:paraId="6775BD56" w14:textId="77777777" w:rsidR="00E351D5" w:rsidRPr="00FB595B" w:rsidRDefault="00E351D5" w:rsidP="00E351D5">
      <w:pPr>
        <w:rPr>
          <w:rFonts w:cstheme="majorHAnsi"/>
        </w:rPr>
      </w:pPr>
      <w:r w:rsidRPr="00FB595B">
        <w:rPr>
          <w:rFonts w:cstheme="majorHAnsi"/>
        </w:rPr>
        <w:t>Serán aceptables los ductos de cloruro de polivinilo rígido de alto impacto, para uso eléctrico (PVC conduit) como mínimo Sch-40, sólo en bancos de ductos al exterior, embutidos en el hormigón a modo de moldaje para pasadas en muros y losas y con un diámetro mínimo de 100 mm y como canales colectores de cables de control.</w:t>
      </w:r>
    </w:p>
    <w:p w14:paraId="7DC47C4A" w14:textId="77777777" w:rsidR="00E351D5" w:rsidRPr="00FB595B" w:rsidRDefault="00E351D5" w:rsidP="00E351D5">
      <w:pPr>
        <w:rPr>
          <w:rFonts w:cstheme="majorHAnsi"/>
        </w:rPr>
      </w:pPr>
    </w:p>
    <w:p w14:paraId="75129EEB" w14:textId="2183AD66" w:rsidR="0053169A" w:rsidRPr="00FB595B" w:rsidRDefault="00E351D5" w:rsidP="0053169A">
      <w:pPr>
        <w:pStyle w:val="Ttulo4"/>
        <w:ind w:left="1134" w:hanging="1134"/>
        <w:rPr>
          <w:rFonts w:cstheme="majorHAnsi"/>
        </w:rPr>
      </w:pPr>
      <w:bookmarkStart w:id="145" w:name="_Toc21418764"/>
      <w:r w:rsidRPr="00FB595B">
        <w:rPr>
          <w:rFonts w:cstheme="majorHAnsi"/>
        </w:rPr>
        <w:t>D</w:t>
      </w:r>
      <w:r w:rsidR="00337DE1" w:rsidRPr="00FB595B">
        <w:rPr>
          <w:rFonts w:cstheme="majorHAnsi"/>
        </w:rPr>
        <w:t>uctos flexibles</w:t>
      </w:r>
      <w:bookmarkEnd w:id="145"/>
    </w:p>
    <w:p w14:paraId="1F6CF71E" w14:textId="00B16C91" w:rsidR="00E351D5" w:rsidRPr="00FB595B" w:rsidRDefault="00E351D5" w:rsidP="00E351D5">
      <w:pPr>
        <w:rPr>
          <w:rFonts w:cstheme="majorHAnsi"/>
        </w:rPr>
      </w:pPr>
      <w:r w:rsidRPr="00FB595B">
        <w:rPr>
          <w:rFonts w:cstheme="majorHAnsi"/>
        </w:rPr>
        <w:t>Los ductos flexibles deberán ser de acero galvanizado con funda plástica</w:t>
      </w:r>
    </w:p>
    <w:p w14:paraId="66679328" w14:textId="69DF4FBF" w:rsidR="0053169A" w:rsidRPr="00FB595B" w:rsidRDefault="00E351D5" w:rsidP="0053169A">
      <w:pPr>
        <w:pStyle w:val="Ttulo4"/>
        <w:ind w:left="1134" w:hanging="1134"/>
        <w:rPr>
          <w:rFonts w:cstheme="majorHAnsi"/>
        </w:rPr>
      </w:pPr>
      <w:bookmarkStart w:id="146" w:name="_Toc21418765"/>
      <w:r w:rsidRPr="00FB595B">
        <w:rPr>
          <w:rFonts w:cstheme="majorHAnsi"/>
        </w:rPr>
        <w:t>O</w:t>
      </w:r>
      <w:r w:rsidR="00337DE1" w:rsidRPr="00FB595B">
        <w:rPr>
          <w:rFonts w:cstheme="majorHAnsi"/>
        </w:rPr>
        <w:t>tros ductos</w:t>
      </w:r>
      <w:bookmarkEnd w:id="146"/>
    </w:p>
    <w:p w14:paraId="5ECD00A9" w14:textId="77777777" w:rsidR="00E351D5" w:rsidRPr="00FB595B" w:rsidRDefault="00E351D5" w:rsidP="00E351D5">
      <w:pPr>
        <w:rPr>
          <w:rFonts w:cstheme="majorHAnsi"/>
        </w:rPr>
      </w:pPr>
      <w:r w:rsidRPr="00FB595B">
        <w:rPr>
          <w:rFonts w:cstheme="majorHAnsi"/>
        </w:rPr>
        <w:t>En casos especiales y previa revisión del Ingeniero Jefe, se aceptará otro tipo de ducto no especificado, tales como barras ductos (bus ducts) que cumplen con las normas CEI 439, ANSI o NEMA pertinentes.</w:t>
      </w:r>
    </w:p>
    <w:p w14:paraId="2E2EF4A3" w14:textId="77777777" w:rsidR="00E351D5" w:rsidRPr="00FB595B" w:rsidRDefault="00E351D5" w:rsidP="00E351D5">
      <w:pPr>
        <w:rPr>
          <w:rFonts w:cstheme="majorHAnsi"/>
        </w:rPr>
      </w:pPr>
    </w:p>
    <w:p w14:paraId="2E85540D" w14:textId="4D1826FC" w:rsidR="0053169A" w:rsidRPr="00FB595B" w:rsidRDefault="00E351D5" w:rsidP="0053169A">
      <w:pPr>
        <w:pStyle w:val="Ttulo4"/>
        <w:ind w:left="1134" w:hanging="1134"/>
        <w:rPr>
          <w:rFonts w:cstheme="majorHAnsi"/>
        </w:rPr>
      </w:pPr>
      <w:bookmarkStart w:id="147" w:name="_Toc21418766"/>
      <w:r w:rsidRPr="00FB595B">
        <w:rPr>
          <w:rFonts w:cstheme="majorHAnsi"/>
        </w:rPr>
        <w:t>C</w:t>
      </w:r>
      <w:r w:rsidR="00337DE1" w:rsidRPr="00FB595B">
        <w:rPr>
          <w:rFonts w:cstheme="majorHAnsi"/>
        </w:rPr>
        <w:t>ámaras</w:t>
      </w:r>
      <w:bookmarkEnd w:id="147"/>
    </w:p>
    <w:p w14:paraId="02014506" w14:textId="77777777" w:rsidR="00E351D5" w:rsidRPr="00FB595B" w:rsidRDefault="00E351D5" w:rsidP="00E351D5">
      <w:pPr>
        <w:rPr>
          <w:rFonts w:cstheme="majorHAnsi"/>
        </w:rPr>
      </w:pPr>
      <w:r w:rsidRPr="00FB595B">
        <w:rPr>
          <w:rFonts w:cstheme="majorHAnsi"/>
        </w:rPr>
        <w:t xml:space="preserve">Se podrán utilizar los tres tipos de cámaras definidos en la norma NCH ELEC. 4/2003 "Instalaciones de consumo en baja tensión". </w:t>
      </w:r>
    </w:p>
    <w:p w14:paraId="33E770CD" w14:textId="77777777" w:rsidR="00E351D5" w:rsidRPr="00FB595B" w:rsidRDefault="00E351D5" w:rsidP="00E351D5">
      <w:pPr>
        <w:rPr>
          <w:rFonts w:cstheme="majorHAnsi"/>
        </w:rPr>
      </w:pPr>
    </w:p>
    <w:p w14:paraId="4BF64D7D" w14:textId="1EE6F7E9" w:rsidR="0053169A" w:rsidRPr="00FB595B" w:rsidRDefault="00E351D5" w:rsidP="0053169A">
      <w:pPr>
        <w:pStyle w:val="Ttulo4"/>
        <w:ind w:left="1134" w:hanging="1134"/>
        <w:rPr>
          <w:rFonts w:cstheme="majorHAnsi"/>
        </w:rPr>
      </w:pPr>
      <w:bookmarkStart w:id="148" w:name="_Toc21418767"/>
      <w:r w:rsidRPr="00FB595B">
        <w:rPr>
          <w:rFonts w:cstheme="majorHAnsi"/>
        </w:rPr>
        <w:t>C</w:t>
      </w:r>
      <w:r w:rsidR="00337DE1" w:rsidRPr="00FB595B">
        <w:rPr>
          <w:rFonts w:cstheme="majorHAnsi"/>
        </w:rPr>
        <w:t>ajas de derivación, cajas de aparatos y accesorios</w:t>
      </w:r>
      <w:bookmarkEnd w:id="148"/>
    </w:p>
    <w:p w14:paraId="73774CD5" w14:textId="77777777" w:rsidR="00E351D5" w:rsidRPr="00FB595B" w:rsidRDefault="00E351D5" w:rsidP="00E351D5">
      <w:pPr>
        <w:rPr>
          <w:rFonts w:cstheme="majorHAnsi"/>
        </w:rPr>
      </w:pPr>
      <w:r w:rsidRPr="00FB595B">
        <w:rPr>
          <w:rFonts w:cstheme="majorHAnsi"/>
        </w:rPr>
        <w:t>Las cajas se deberán fabricar de acero galvanizado en caliente y su espesor mínimo deberá ser de 1,2 mm.</w:t>
      </w:r>
    </w:p>
    <w:p w14:paraId="42CB8C27" w14:textId="77777777" w:rsidR="00E351D5" w:rsidRPr="00FB595B" w:rsidRDefault="00E351D5" w:rsidP="00E351D5">
      <w:pPr>
        <w:rPr>
          <w:rFonts w:cstheme="majorHAnsi"/>
        </w:rPr>
      </w:pPr>
      <w:r w:rsidRPr="00FB595B">
        <w:rPr>
          <w:rFonts w:cstheme="majorHAnsi"/>
        </w:rPr>
        <w:t>Todas las cajas deberán tener su respectiva tapa, la que deberá quedar firmemente asegurada en su posición mediante pernos.</w:t>
      </w:r>
    </w:p>
    <w:p w14:paraId="15CC88EA" w14:textId="77777777" w:rsidR="00E351D5" w:rsidRPr="00FB595B" w:rsidRDefault="00E351D5" w:rsidP="00E351D5">
      <w:pPr>
        <w:rPr>
          <w:rFonts w:cstheme="majorHAnsi"/>
        </w:rPr>
      </w:pPr>
      <w:r w:rsidRPr="00FB595B">
        <w:rPr>
          <w:rFonts w:cstheme="majorHAnsi"/>
        </w:rPr>
        <w:t>Las tapas de las cajas deberán tener un espesor de material igual al de las cajas.</w:t>
      </w:r>
    </w:p>
    <w:p w14:paraId="62AD3D31" w14:textId="77777777" w:rsidR="00E351D5" w:rsidRPr="00FB595B" w:rsidRDefault="00E351D5" w:rsidP="00E351D5">
      <w:pPr>
        <w:rPr>
          <w:rFonts w:cstheme="majorHAnsi"/>
        </w:rPr>
      </w:pPr>
      <w:r w:rsidRPr="00FB595B">
        <w:rPr>
          <w:rFonts w:cstheme="majorHAnsi"/>
        </w:rPr>
        <w:t>Toda caja que sea usada con más de un ducto o con ductos de diámetro nominal superior a 1 pulgada, deberá tener un mínimo de cuatro pernos para la fijación de su tapa.</w:t>
      </w:r>
    </w:p>
    <w:p w14:paraId="2B1165E1" w14:textId="77777777" w:rsidR="00E351D5" w:rsidRPr="00FB595B" w:rsidRDefault="00E351D5" w:rsidP="00E351D5">
      <w:pPr>
        <w:rPr>
          <w:rFonts w:cstheme="majorHAnsi"/>
        </w:rPr>
      </w:pPr>
      <w:r w:rsidRPr="00FB595B">
        <w:rPr>
          <w:rFonts w:cstheme="majorHAnsi"/>
        </w:rPr>
        <w:lastRenderedPageBreak/>
        <w:t>Las tuercas, contratuercas, bushings, abrazaderas y rieles soportes que se utilicen para fijar los ductos o cables en las entradas de las cajas, deberán ser resistentes a la corrosión o estar protegidos contra ella.</w:t>
      </w:r>
    </w:p>
    <w:p w14:paraId="557E43DA" w14:textId="77777777" w:rsidR="00E351D5" w:rsidRPr="00FB595B" w:rsidRDefault="00E351D5" w:rsidP="00E351D5">
      <w:pPr>
        <w:rPr>
          <w:rFonts w:cstheme="majorHAnsi"/>
        </w:rPr>
      </w:pPr>
      <w:r w:rsidRPr="00FB595B">
        <w:rPr>
          <w:rFonts w:cstheme="majorHAnsi"/>
        </w:rPr>
        <w:t>Las entradas de los ductos o cables se harán a través de perforaciones que se dejarán durante el proceso de fabricación y la fijación de ellos se hará con bushings y contratuerca. En el caso de ductos de diámetro nominal inferior a 1 pulgada, la unión se podrá hacer mediante tuerca y contratuerca.</w:t>
      </w:r>
    </w:p>
    <w:p w14:paraId="67FDD73D" w14:textId="77777777" w:rsidR="00E351D5" w:rsidRPr="00FB595B" w:rsidRDefault="00E351D5" w:rsidP="00E351D5">
      <w:pPr>
        <w:rPr>
          <w:rFonts w:cstheme="majorHAnsi"/>
        </w:rPr>
      </w:pPr>
      <w:r w:rsidRPr="00FB595B">
        <w:rPr>
          <w:rFonts w:cstheme="majorHAnsi"/>
        </w:rPr>
        <w:t>En caso de perforaciones semicizalladas, éstas deberán resistir sin desprenderse, los esfuerzos propios de su manipulación e instalación.</w:t>
      </w:r>
    </w:p>
    <w:p w14:paraId="10371F39" w14:textId="77777777" w:rsidR="00E351D5" w:rsidRPr="00FB595B" w:rsidRDefault="00E351D5" w:rsidP="00E351D5">
      <w:pPr>
        <w:rPr>
          <w:rFonts w:cstheme="majorHAnsi"/>
        </w:rPr>
      </w:pPr>
      <w:r w:rsidRPr="00FB595B">
        <w:rPr>
          <w:rFonts w:cstheme="majorHAnsi"/>
        </w:rPr>
        <w:t>Las cajas usadas en lugares húmedos o mojados deberán impedir la entrada de humedad o líquido en su interior.</w:t>
      </w:r>
    </w:p>
    <w:p w14:paraId="2DB57BF0" w14:textId="77777777" w:rsidR="00E351D5" w:rsidRPr="00FB595B" w:rsidRDefault="00E351D5" w:rsidP="00E351D5">
      <w:pPr>
        <w:rPr>
          <w:rFonts w:cstheme="majorHAnsi"/>
        </w:rPr>
      </w:pPr>
      <w:r w:rsidRPr="00FB595B">
        <w:rPr>
          <w:rFonts w:cstheme="majorHAnsi"/>
        </w:rPr>
        <w:t>Las cajas usadas en recintos que tengan sistema de extinción de incendio por rociado de agua, serán clase IP55.</w:t>
      </w:r>
    </w:p>
    <w:p w14:paraId="266082CD" w14:textId="77777777" w:rsidR="00E351D5" w:rsidRPr="00FB595B" w:rsidRDefault="00E351D5" w:rsidP="00E351D5">
      <w:pPr>
        <w:rPr>
          <w:rFonts w:cstheme="majorHAnsi"/>
        </w:rPr>
      </w:pPr>
      <w:r w:rsidRPr="00FB595B">
        <w:rPr>
          <w:rFonts w:cstheme="majorHAnsi"/>
        </w:rPr>
        <w:t>Las cajas que se usen a nivel de piso o en lugares en que haya gran cantidad de polvo en suspensión, deberán ser clase IP65.</w:t>
      </w:r>
    </w:p>
    <w:p w14:paraId="25C9506B" w14:textId="77777777" w:rsidR="00E351D5" w:rsidRPr="00FB595B" w:rsidRDefault="00E351D5" w:rsidP="00E351D5">
      <w:pPr>
        <w:rPr>
          <w:rFonts w:cstheme="majorHAnsi"/>
        </w:rPr>
      </w:pPr>
    </w:p>
    <w:p w14:paraId="43079B49" w14:textId="7FCF6D96" w:rsidR="0053169A" w:rsidRPr="00FB595B" w:rsidRDefault="00E351D5" w:rsidP="0053169A">
      <w:pPr>
        <w:pStyle w:val="Ttulo4"/>
        <w:ind w:left="1134" w:hanging="1134"/>
        <w:rPr>
          <w:rFonts w:cstheme="majorHAnsi"/>
        </w:rPr>
      </w:pPr>
      <w:bookmarkStart w:id="149" w:name="_Toc21418768"/>
      <w:r w:rsidRPr="00FB595B">
        <w:rPr>
          <w:rFonts w:cstheme="majorHAnsi"/>
        </w:rPr>
        <w:t>S</w:t>
      </w:r>
      <w:r w:rsidR="00337DE1" w:rsidRPr="00FB595B">
        <w:rPr>
          <w:rFonts w:cstheme="majorHAnsi"/>
        </w:rPr>
        <w:t>ellos cortafuegos</w:t>
      </w:r>
      <w:bookmarkEnd w:id="149"/>
    </w:p>
    <w:p w14:paraId="4320D523" w14:textId="77777777" w:rsidR="00E351D5" w:rsidRPr="00FB595B" w:rsidRDefault="00E351D5" w:rsidP="00E351D5">
      <w:pPr>
        <w:rPr>
          <w:rFonts w:cstheme="majorHAnsi"/>
        </w:rPr>
      </w:pPr>
      <w:r w:rsidRPr="00FB595B">
        <w:rPr>
          <w:rFonts w:cstheme="majorHAnsi"/>
        </w:rPr>
        <w:t>El sello de escotillas o pasadas deberá ser capaz de impedir la propagación de la llama y el calor y el paso de los humos y gases, que se presentan con cierta sobrepresión en el recinto del siniestro. Además, deberá ser intumescentes, tener estabilidad mecánica y estar construido sin que sus elementos pongan en peligro los cables. El material de sellado deberá ser de fácil retiro.</w:t>
      </w:r>
    </w:p>
    <w:p w14:paraId="6A3EC610" w14:textId="77777777" w:rsidR="00E351D5" w:rsidRPr="00FB595B" w:rsidRDefault="00E351D5" w:rsidP="00E351D5">
      <w:pPr>
        <w:rPr>
          <w:rFonts w:cstheme="majorHAnsi"/>
        </w:rPr>
      </w:pPr>
    </w:p>
    <w:p w14:paraId="60647619" w14:textId="67E5FEB3" w:rsidR="0053169A" w:rsidRPr="00FB595B" w:rsidRDefault="0053169A" w:rsidP="0053169A">
      <w:pPr>
        <w:pStyle w:val="Ttulo2"/>
        <w:spacing w:after="0"/>
        <w:ind w:left="1134" w:hanging="1134"/>
        <w:rPr>
          <w:rFonts w:cstheme="majorHAnsi"/>
        </w:rPr>
      </w:pPr>
      <w:bookmarkStart w:id="150" w:name="_Toc21418769"/>
      <w:r w:rsidRPr="00FB595B">
        <w:rPr>
          <w:rFonts w:cstheme="majorHAnsi"/>
        </w:rPr>
        <w:t>INSPECCIÓN Y PRUEBAS</w:t>
      </w:r>
      <w:r w:rsidR="00E351D5" w:rsidRPr="00FB595B">
        <w:rPr>
          <w:rFonts w:cstheme="majorHAnsi"/>
        </w:rPr>
        <w:t xml:space="preserve"> EN FÁBRICA</w:t>
      </w:r>
      <w:bookmarkEnd w:id="150"/>
    </w:p>
    <w:p w14:paraId="72BE827A" w14:textId="77777777" w:rsidR="00E351D5" w:rsidRPr="00FB595B" w:rsidRDefault="00E351D5" w:rsidP="00E351D5">
      <w:pPr>
        <w:rPr>
          <w:rFonts w:cstheme="majorHAnsi"/>
        </w:rPr>
      </w:pPr>
      <w:r w:rsidRPr="00FB595B">
        <w:rPr>
          <w:rFonts w:cstheme="majorHAnsi"/>
        </w:rPr>
        <w:t>Con el fin de verificar la calidad de los materiales, el Ingeniero Jefe se reserva el derecho de inspeccionarlos en fábrica por su personal o representantes autorizados.</w:t>
      </w:r>
    </w:p>
    <w:p w14:paraId="11A06BAC" w14:textId="5D9AD0F5" w:rsidR="00E351D5" w:rsidRPr="00FB595B" w:rsidRDefault="00E351D5" w:rsidP="00E351D5">
      <w:pPr>
        <w:rPr>
          <w:rFonts w:cstheme="majorHAnsi"/>
        </w:rPr>
      </w:pPr>
      <w:r w:rsidRPr="00FB595B">
        <w:rPr>
          <w:rFonts w:cstheme="majorHAnsi"/>
        </w:rPr>
        <w:t>La inspección abarcará los aspectos que tengan relación con la fabricación de piezas y armados de partes, montajes de taller, pruebas tipo y de rutina, inspección de galvanizados, embalajes, etc.</w:t>
      </w:r>
    </w:p>
    <w:p w14:paraId="67D16A40" w14:textId="77777777" w:rsidR="00E351D5" w:rsidRPr="00FB595B" w:rsidRDefault="00E351D5" w:rsidP="00E351D5">
      <w:pPr>
        <w:rPr>
          <w:rFonts w:cstheme="majorHAnsi"/>
        </w:rPr>
      </w:pPr>
    </w:p>
    <w:p w14:paraId="09138623" w14:textId="3CCDD2F7" w:rsidR="0053169A" w:rsidRPr="00FB595B" w:rsidRDefault="00E351D5" w:rsidP="0053169A">
      <w:pPr>
        <w:pStyle w:val="Ttulo2"/>
        <w:spacing w:after="0"/>
        <w:ind w:left="1134" w:hanging="1134"/>
        <w:rPr>
          <w:rFonts w:cstheme="majorHAnsi"/>
        </w:rPr>
      </w:pPr>
      <w:bookmarkStart w:id="151" w:name="_Toc21418770"/>
      <w:r w:rsidRPr="00FB595B">
        <w:rPr>
          <w:rFonts w:cstheme="majorHAnsi"/>
        </w:rPr>
        <w:t>DOCUMENTOS TÉCNICOS</w:t>
      </w:r>
      <w:bookmarkEnd w:id="151"/>
    </w:p>
    <w:p w14:paraId="15DEB72A" w14:textId="77777777" w:rsidR="00E351D5" w:rsidRPr="00FB595B" w:rsidRDefault="00E351D5" w:rsidP="00E351D5">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533E3E09" w14:textId="77777777" w:rsidR="00E351D5" w:rsidRPr="00FB595B" w:rsidRDefault="00E351D5" w:rsidP="00E351D5">
      <w:pPr>
        <w:rPr>
          <w:rFonts w:cstheme="majorHAnsi"/>
        </w:rPr>
      </w:pPr>
    </w:p>
    <w:p w14:paraId="4D0D9327" w14:textId="6099784A" w:rsidR="0053169A" w:rsidRPr="00FB595B" w:rsidRDefault="00E351D5" w:rsidP="0053169A">
      <w:pPr>
        <w:pStyle w:val="Ttulo2"/>
        <w:spacing w:after="0"/>
        <w:ind w:left="1134" w:hanging="1134"/>
        <w:rPr>
          <w:rFonts w:cstheme="majorHAnsi"/>
        </w:rPr>
      </w:pPr>
      <w:bookmarkStart w:id="152" w:name="_Toc21418771"/>
      <w:r w:rsidRPr="00FB595B">
        <w:rPr>
          <w:rFonts w:cstheme="majorHAnsi"/>
        </w:rPr>
        <w:lastRenderedPageBreak/>
        <w:t>CONDICIONES DE TRANSPORTE, ALMACENJAE Y MANIPULACIÓN</w:t>
      </w:r>
      <w:bookmarkEnd w:id="152"/>
    </w:p>
    <w:p w14:paraId="301BC12A" w14:textId="77777777" w:rsidR="00E351D5" w:rsidRPr="00FB595B" w:rsidRDefault="00E351D5" w:rsidP="00E351D5">
      <w:pPr>
        <w:rPr>
          <w:rFonts w:cstheme="majorHAnsi"/>
        </w:rPr>
      </w:pPr>
      <w:r w:rsidRPr="00FB595B">
        <w:rPr>
          <w:rFonts w:cstheme="majorHAnsi"/>
        </w:rPr>
        <w:t>El embalaje y las marcas de embarque deberán cumplir con lo establecido en la Sección 04 de estas especificaciones.</w:t>
      </w:r>
    </w:p>
    <w:p w14:paraId="4ABD70B4" w14:textId="77777777" w:rsidR="00E351D5" w:rsidRPr="00FB595B" w:rsidRDefault="00E351D5" w:rsidP="00E351D5">
      <w:pPr>
        <w:rPr>
          <w:rFonts w:cstheme="majorHAnsi"/>
        </w:rPr>
      </w:pPr>
    </w:p>
    <w:p w14:paraId="6A7E875E" w14:textId="58E8082D" w:rsidR="0053169A" w:rsidRPr="00FB595B" w:rsidRDefault="00E351D5" w:rsidP="0053169A">
      <w:pPr>
        <w:pStyle w:val="Ttulo1"/>
        <w:rPr>
          <w:rFonts w:cstheme="majorHAnsi"/>
        </w:rPr>
      </w:pPr>
      <w:bookmarkStart w:id="153" w:name="_Toc21418772"/>
      <w:r w:rsidRPr="00FB595B">
        <w:rPr>
          <w:rFonts w:cstheme="majorHAnsi"/>
        </w:rPr>
        <w:t>LETREROS DE IDENTIFICACIÓN</w:t>
      </w:r>
      <w:bookmarkEnd w:id="153"/>
    </w:p>
    <w:p w14:paraId="39356B7F" w14:textId="5D3E48F4" w:rsidR="0053169A" w:rsidRPr="00FB595B" w:rsidRDefault="00E351D5" w:rsidP="0053169A">
      <w:pPr>
        <w:pStyle w:val="Ttulo2"/>
        <w:spacing w:after="0"/>
        <w:ind w:left="1134" w:hanging="1134"/>
        <w:rPr>
          <w:rFonts w:cstheme="majorHAnsi"/>
        </w:rPr>
      </w:pPr>
      <w:bookmarkStart w:id="154" w:name="_Toc21418773"/>
      <w:r w:rsidRPr="00FB595B">
        <w:rPr>
          <w:rFonts w:cstheme="majorHAnsi"/>
        </w:rPr>
        <w:t>ALCANCE</w:t>
      </w:r>
      <w:bookmarkEnd w:id="154"/>
    </w:p>
    <w:p w14:paraId="3AFFC8CE" w14:textId="51186DE2" w:rsidR="00E351D5" w:rsidRPr="00FB595B" w:rsidRDefault="00E351D5" w:rsidP="00337DE1">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ejecutar la fabricación y montaje de los letreros de identificación correspondiente a los equipos, señalética de advertencia de peligro de muerte de todas las obras del presente contrato. La fabricación de letreros será de cargo del </w:t>
      </w:r>
      <w:r w:rsidR="00845CAA">
        <w:rPr>
          <w:rFonts w:cstheme="majorHAnsi"/>
        </w:rPr>
        <w:t>ADJUDICATARIO</w:t>
      </w:r>
      <w:r w:rsidRPr="00FB595B">
        <w:rPr>
          <w:rFonts w:cstheme="majorHAnsi"/>
        </w:rPr>
        <w:t xml:space="preserve"> el cual contratará la fabricación de los letreros. La ubicación definitiva de los letreros será determinad</w:t>
      </w:r>
      <w:r w:rsidR="00337DE1" w:rsidRPr="00FB595B">
        <w:rPr>
          <w:rFonts w:cstheme="majorHAnsi"/>
        </w:rPr>
        <w:t xml:space="preserve">a por la ingeniería de detalle </w:t>
      </w:r>
      <w:r w:rsidRPr="00FB595B">
        <w:rPr>
          <w:rFonts w:cstheme="majorHAnsi"/>
        </w:rPr>
        <w:t xml:space="preserve">del </w:t>
      </w:r>
      <w:r w:rsidR="00845CAA">
        <w:rPr>
          <w:rFonts w:cstheme="majorHAnsi"/>
        </w:rPr>
        <w:t>ADJUDICATARIO</w:t>
      </w:r>
      <w:r w:rsidRPr="00FB595B">
        <w:rPr>
          <w:rFonts w:cstheme="majorHAnsi"/>
        </w:rPr>
        <w:t xml:space="preserve"> y visada por el Ingeniero Jefe.</w:t>
      </w:r>
    </w:p>
    <w:p w14:paraId="6E375ED7" w14:textId="77777777" w:rsidR="00E351D5" w:rsidRPr="00FB595B" w:rsidRDefault="00E351D5" w:rsidP="00E351D5">
      <w:pPr>
        <w:rPr>
          <w:rFonts w:cstheme="majorHAnsi"/>
        </w:rPr>
      </w:pPr>
    </w:p>
    <w:p w14:paraId="6017C304" w14:textId="77777777" w:rsidR="00E351D5" w:rsidRPr="00FB595B" w:rsidRDefault="00E351D5" w:rsidP="0053169A">
      <w:pPr>
        <w:pStyle w:val="Ttulo2"/>
        <w:spacing w:after="0"/>
        <w:ind w:left="1134" w:hanging="1134"/>
        <w:rPr>
          <w:rFonts w:cstheme="majorHAnsi"/>
        </w:rPr>
      </w:pPr>
      <w:bookmarkStart w:id="155" w:name="_Toc21418774"/>
      <w:r w:rsidRPr="00FB595B">
        <w:rPr>
          <w:rFonts w:cstheme="majorHAnsi"/>
        </w:rPr>
        <w:t>DISPOSICIONES GENERALES</w:t>
      </w:r>
      <w:bookmarkEnd w:id="155"/>
    </w:p>
    <w:p w14:paraId="081809C5" w14:textId="77777777" w:rsidR="00E351D5" w:rsidRPr="00FB595B" w:rsidRDefault="00E351D5" w:rsidP="00E351D5">
      <w:pPr>
        <w:rPr>
          <w:rFonts w:cstheme="majorHAnsi"/>
        </w:rPr>
      </w:pPr>
      <w:r w:rsidRPr="00FB595B">
        <w:rPr>
          <w:rFonts w:cstheme="majorHAnsi"/>
        </w:rPr>
        <w:t>Los elementos para la fabricación de los letreros como placas, pinturas u otro producto serán apropiados para la intemperie, considerando radiación UV, humedad ambiental, lluvia y bajas temperaturas. Estos deberán mantener su forma y color en el largo plazo.</w:t>
      </w:r>
    </w:p>
    <w:p w14:paraId="1D3B7D4C" w14:textId="46246B5E" w:rsidR="00E351D5" w:rsidRPr="00FB595B" w:rsidRDefault="00E351D5" w:rsidP="00E351D5">
      <w:pPr>
        <w:rPr>
          <w:rFonts w:cstheme="majorHAnsi"/>
        </w:rPr>
      </w:pPr>
      <w:bookmarkStart w:id="156" w:name="_bookmark8"/>
      <w:bookmarkEnd w:id="156"/>
      <w:r w:rsidRPr="00FB595B">
        <w:rPr>
          <w:rFonts w:cstheme="majorHAnsi"/>
        </w:rPr>
        <w:t>Los elementos para fijar los letreros sobre las estructuras metálicas deberán asegurar una buena adherencia contra la superficie de apoyo, evitando la vibración por viento o vibración mecánica de equipo eléctrico.</w:t>
      </w:r>
    </w:p>
    <w:p w14:paraId="1399A33D" w14:textId="77777777" w:rsidR="00E351D5" w:rsidRPr="00FB595B" w:rsidRDefault="00E351D5" w:rsidP="00E351D5">
      <w:pPr>
        <w:rPr>
          <w:rFonts w:cstheme="majorHAnsi"/>
        </w:rPr>
      </w:pPr>
    </w:p>
    <w:p w14:paraId="61A9E227" w14:textId="0AA167E4" w:rsidR="0053169A" w:rsidRPr="00FB595B" w:rsidRDefault="00E351D5" w:rsidP="0053169A">
      <w:pPr>
        <w:pStyle w:val="Ttulo2"/>
        <w:spacing w:after="0"/>
        <w:ind w:left="1134" w:hanging="1134"/>
        <w:rPr>
          <w:rFonts w:cstheme="majorHAnsi"/>
        </w:rPr>
      </w:pPr>
      <w:bookmarkStart w:id="157" w:name="_Toc21418775"/>
      <w:r w:rsidRPr="00FB595B">
        <w:rPr>
          <w:rFonts w:cstheme="majorHAnsi"/>
        </w:rPr>
        <w:t>IDENTIFICACIÓN DE RECINTOS</w:t>
      </w:r>
      <w:bookmarkEnd w:id="157"/>
    </w:p>
    <w:p w14:paraId="407B1C20" w14:textId="77777777" w:rsidR="00E351D5" w:rsidRPr="00FB595B" w:rsidRDefault="00E351D5" w:rsidP="00E351D5">
      <w:pPr>
        <w:rPr>
          <w:rFonts w:cstheme="majorHAnsi"/>
        </w:rPr>
      </w:pPr>
      <w:r w:rsidRPr="00FB595B">
        <w:rPr>
          <w:rFonts w:cstheme="majorHAnsi"/>
        </w:rPr>
        <w:t>Las obras del presente contrato deberán tener letreros con el nombre genérico. Este nombre será el único que se empleará en comunicaciones escritas o habladas. Cuando el nombre esté incorporado a la obra civil de la fachada, en letras de bronce u otro material, no será necesario el uso de otro letrero. A los visitantes u otras personas ajenas a la instalación, autorizadas para entrar a estos recintos, se les deberá advertir el riesgo mediante letreros de 70 x 100 cm, convenientemente ubicados en el establecimiento, que indiquen básicamente lo siguiente:</w:t>
      </w:r>
    </w:p>
    <w:p w14:paraId="7A3438FC" w14:textId="77777777" w:rsidR="00E351D5" w:rsidRPr="00FB595B" w:rsidRDefault="00E351D5" w:rsidP="00E351D5">
      <w:pPr>
        <w:rPr>
          <w:rFonts w:cstheme="majorHAnsi"/>
        </w:rPr>
      </w:pPr>
    </w:p>
    <w:tbl>
      <w:tblPr>
        <w:tblW w:w="0" w:type="auto"/>
        <w:tblInd w:w="675" w:type="dxa"/>
        <w:tblLook w:val="04A0" w:firstRow="1" w:lastRow="0" w:firstColumn="1" w:lastColumn="0" w:noHBand="0" w:noVBand="1"/>
      </w:tblPr>
      <w:tblGrid>
        <w:gridCol w:w="8789"/>
      </w:tblGrid>
      <w:tr w:rsidR="00E351D5" w:rsidRPr="00FB595B" w14:paraId="28BE41E8" w14:textId="77777777" w:rsidTr="00DC7929">
        <w:trPr>
          <w:trHeight w:val="2632"/>
        </w:trPr>
        <w:tc>
          <w:tcPr>
            <w:tcW w:w="8789" w:type="dxa"/>
          </w:tcPr>
          <w:p w14:paraId="7604A7E5" w14:textId="77777777" w:rsidR="00E351D5" w:rsidRPr="00FB595B" w:rsidRDefault="00E351D5" w:rsidP="00DC7929">
            <w:pPr>
              <w:pStyle w:val="Texto3"/>
              <w:spacing w:line="288" w:lineRule="auto"/>
              <w:ind w:left="0"/>
              <w:jc w:val="center"/>
              <w:rPr>
                <w:rFonts w:cstheme="majorHAnsi"/>
              </w:rPr>
            </w:pPr>
            <w:r w:rsidRPr="00FB595B">
              <w:rPr>
                <w:rFonts w:cstheme="majorHAnsi"/>
              </w:rPr>
              <w:lastRenderedPageBreak/>
              <w:t>"ATENCIÓN"</w:t>
            </w:r>
          </w:p>
          <w:p w14:paraId="2BAA0550" w14:textId="77777777" w:rsidR="00E351D5" w:rsidRPr="00FB595B" w:rsidRDefault="00E351D5" w:rsidP="00DC7929">
            <w:pPr>
              <w:pStyle w:val="Texto3"/>
              <w:spacing w:line="288" w:lineRule="auto"/>
              <w:ind w:left="0"/>
              <w:jc w:val="center"/>
              <w:rPr>
                <w:rFonts w:cstheme="majorHAnsi"/>
              </w:rPr>
            </w:pPr>
            <w:r w:rsidRPr="00FB595B">
              <w:rPr>
                <w:rFonts w:cstheme="majorHAnsi"/>
              </w:rPr>
              <w:t>"LAS PERSONAS QUE SE APROXIMAN A ESTAS INSTALACIONES ESTÁN EXPUESTAS A RIESGOS. ANTES DE VISITAR NUESTRAS DEPENDENCIAS SOLICITE QUE LE ACOMPAÑE UN FUNCIONARIO DEL CLIENTE, A QUIEN DEBERÁ CONSULTAR PREVIAMENTE SOBRE LOS POSIBLES RIESGOS DURANTE SU RECORRIDO".</w:t>
            </w:r>
          </w:p>
          <w:p w14:paraId="349A9120" w14:textId="77777777" w:rsidR="00E351D5" w:rsidRPr="00FB595B" w:rsidRDefault="00E351D5" w:rsidP="00DC7929">
            <w:pPr>
              <w:pStyle w:val="Texto3"/>
              <w:spacing w:line="288" w:lineRule="auto"/>
              <w:ind w:left="0"/>
              <w:jc w:val="center"/>
              <w:rPr>
                <w:rFonts w:cstheme="majorHAnsi"/>
              </w:rPr>
            </w:pPr>
            <w:r w:rsidRPr="00FB595B">
              <w:rPr>
                <w:rFonts w:cstheme="majorHAnsi"/>
              </w:rPr>
              <w:t>"NO NOS RESPONSABILIZAMOS SI ALGÚN ACCIDENTE PUDIESE AFECTARLE MIENTRAS VISITA ESTE LUGAR".</w:t>
            </w:r>
          </w:p>
        </w:tc>
      </w:tr>
    </w:tbl>
    <w:p w14:paraId="1BBD00EA" w14:textId="77777777" w:rsidR="00E351D5" w:rsidRPr="00FB595B" w:rsidRDefault="00E351D5" w:rsidP="00E351D5">
      <w:pPr>
        <w:rPr>
          <w:rFonts w:cstheme="majorHAnsi"/>
        </w:rPr>
      </w:pPr>
    </w:p>
    <w:p w14:paraId="5D179E97" w14:textId="77777777" w:rsidR="00E351D5" w:rsidRPr="00FB595B" w:rsidRDefault="00E351D5" w:rsidP="00E351D5">
      <w:pPr>
        <w:rPr>
          <w:rFonts w:cstheme="majorHAnsi"/>
        </w:rPr>
      </w:pPr>
    </w:p>
    <w:p w14:paraId="4D55E7CE" w14:textId="73D57864" w:rsidR="0053169A" w:rsidRPr="00FB595B" w:rsidRDefault="00E351D5" w:rsidP="0053169A">
      <w:pPr>
        <w:pStyle w:val="Ttulo2"/>
        <w:spacing w:after="0"/>
        <w:ind w:left="1134" w:hanging="1134"/>
        <w:rPr>
          <w:rFonts w:cstheme="majorHAnsi"/>
        </w:rPr>
      </w:pPr>
      <w:bookmarkStart w:id="158" w:name="_Toc21418776"/>
      <w:r w:rsidRPr="00FB595B">
        <w:rPr>
          <w:rFonts w:cstheme="majorHAnsi"/>
        </w:rPr>
        <w:t>I</w:t>
      </w:r>
      <w:r w:rsidR="00337DE1" w:rsidRPr="00FB595B">
        <w:rPr>
          <w:rFonts w:cstheme="majorHAnsi"/>
          <w:caps w:val="0"/>
        </w:rPr>
        <w:t>dentificación de elementos de patio de alta tensión y circuitos de líneas y mandos</w:t>
      </w:r>
      <w:bookmarkEnd w:id="158"/>
    </w:p>
    <w:p w14:paraId="6241F374" w14:textId="77777777" w:rsidR="00E351D5" w:rsidRPr="00FB595B" w:rsidRDefault="00E351D5" w:rsidP="00E351D5">
      <w:pPr>
        <w:rPr>
          <w:rFonts w:cstheme="majorHAnsi"/>
        </w:rPr>
      </w:pPr>
      <w:r w:rsidRPr="00FB595B">
        <w:rPr>
          <w:rFonts w:cstheme="majorHAnsi"/>
        </w:rPr>
        <w:t>El objeto es precisar al personal, para el desarrollo de su trabajo, la identidad de equipos, líneas, circuitos, estructuras y elementos de maniobras, utilizando para ello colores, letreros y banderolas.</w:t>
      </w:r>
    </w:p>
    <w:p w14:paraId="64027313" w14:textId="77777777" w:rsidR="00E351D5" w:rsidRPr="00FB595B" w:rsidRDefault="00E351D5" w:rsidP="00E351D5">
      <w:pPr>
        <w:rPr>
          <w:rFonts w:cstheme="majorHAnsi"/>
        </w:rPr>
      </w:pPr>
    </w:p>
    <w:p w14:paraId="7558A9E1" w14:textId="37D063A7" w:rsidR="0053169A" w:rsidRPr="00FB595B" w:rsidRDefault="00E351D5" w:rsidP="0053169A">
      <w:pPr>
        <w:pStyle w:val="Ttulo4"/>
        <w:ind w:left="1134" w:hanging="1134"/>
        <w:rPr>
          <w:rFonts w:cstheme="majorHAnsi"/>
        </w:rPr>
      </w:pPr>
      <w:bookmarkStart w:id="159" w:name="_Toc21418777"/>
      <w:r w:rsidRPr="00FB595B">
        <w:rPr>
          <w:rFonts w:cstheme="majorHAnsi"/>
        </w:rPr>
        <w:t>I</w:t>
      </w:r>
      <w:r w:rsidR="00337DE1" w:rsidRPr="00FB595B">
        <w:rPr>
          <w:rFonts w:cstheme="majorHAnsi"/>
        </w:rPr>
        <w:t>dentificación de instalaciones (no se considera en este caso, los elementos de maniobra)</w:t>
      </w:r>
      <w:bookmarkEnd w:id="159"/>
    </w:p>
    <w:p w14:paraId="758E9D45" w14:textId="77777777" w:rsidR="00E351D5" w:rsidRPr="00FB595B" w:rsidRDefault="00E351D5" w:rsidP="00E351D5">
      <w:pPr>
        <w:rPr>
          <w:rFonts w:eastAsia="Arial" w:cstheme="majorHAnsi"/>
          <w:spacing w:val="-2"/>
        </w:rPr>
      </w:pPr>
      <w:r w:rsidRPr="00FB595B">
        <w:rPr>
          <w:rFonts w:eastAsia="Arial" w:cstheme="majorHAnsi"/>
          <w:spacing w:val="-2"/>
        </w:rPr>
        <w:t>La identificación de los elementos en salas eléctricas y equipos de alta tensión se hará mediante letreros, los cuales serán adosados o pintados directamente en el equipo o elemento a individualizar, y tendrán las siguientes características:</w:t>
      </w:r>
    </w:p>
    <w:p w14:paraId="7B344B23" w14:textId="77777777" w:rsidR="00E351D5" w:rsidRPr="00FB595B" w:rsidRDefault="00E351D5" w:rsidP="00A158B0">
      <w:pPr>
        <w:pStyle w:val="Prrafodelista"/>
        <w:numPr>
          <w:ilvl w:val="0"/>
          <w:numId w:val="18"/>
        </w:numPr>
        <w:spacing w:after="0" w:line="288" w:lineRule="auto"/>
        <w:ind w:firstLine="414"/>
        <w:contextualSpacing w:val="0"/>
        <w:rPr>
          <w:rFonts w:cstheme="majorHAnsi"/>
        </w:rPr>
      </w:pPr>
      <w:r w:rsidRPr="00FB595B">
        <w:rPr>
          <w:rFonts w:cstheme="majorHAnsi"/>
        </w:rPr>
        <w:t>Tamaño y forma</w:t>
      </w:r>
    </w:p>
    <w:p w14:paraId="20336D49" w14:textId="77777777" w:rsidR="00E351D5" w:rsidRPr="00FB595B" w:rsidRDefault="00E351D5" w:rsidP="00E351D5">
      <w:pPr>
        <w:rPr>
          <w:rFonts w:eastAsia="Arial" w:cstheme="majorHAnsi"/>
          <w:spacing w:val="-2"/>
        </w:rPr>
      </w:pPr>
      <w:r w:rsidRPr="00FB595B">
        <w:rPr>
          <w:rFonts w:eastAsia="Arial" w:cstheme="majorHAnsi"/>
          <w:spacing w:val="-2"/>
        </w:rPr>
        <w:t>Su tamaño dependerá de la leyenda y de la ubicación La ubicación deberá ser adecuada a la finalidad que cumpla de modo que su lectura sea fácilmente visible desde el lugar de aproximación o maniobra. Su cantidad variará, dependiendo de las necesidades derivadas del número de lugares de acceso y del tamaño de las instalaciones y equipos. Su forma será rectangular y sus lados estarán en la proporción 5 es a 3, pudiendo ser vertical u horizontal.</w:t>
      </w:r>
    </w:p>
    <w:p w14:paraId="6FF44ED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Color</w:t>
      </w:r>
    </w:p>
    <w:p w14:paraId="0A80F588" w14:textId="77777777" w:rsidR="00E351D5" w:rsidRPr="00FB595B" w:rsidRDefault="00E351D5" w:rsidP="00E351D5">
      <w:pPr>
        <w:rPr>
          <w:rFonts w:eastAsia="Arial" w:cstheme="majorHAnsi"/>
          <w:spacing w:val="-2"/>
        </w:rPr>
      </w:pPr>
      <w:r w:rsidRPr="00FB595B">
        <w:rPr>
          <w:rFonts w:eastAsia="Arial" w:cstheme="majorHAnsi"/>
          <w:spacing w:val="-2"/>
        </w:rPr>
        <w:t>El color del fondo será blanco y letras y números color negro. Se deberá emplear pintura brillante.</w:t>
      </w:r>
    </w:p>
    <w:p w14:paraId="10582612"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Leyenda</w:t>
      </w:r>
    </w:p>
    <w:p w14:paraId="20B934D7" w14:textId="77777777" w:rsidR="00E351D5" w:rsidRPr="00FB595B" w:rsidRDefault="00E351D5" w:rsidP="00E351D5">
      <w:pPr>
        <w:rPr>
          <w:rFonts w:eastAsia="Arial" w:cstheme="majorHAnsi"/>
          <w:spacing w:val="-2"/>
        </w:rPr>
      </w:pPr>
      <w:r w:rsidRPr="00FB595B">
        <w:rPr>
          <w:rFonts w:eastAsia="Arial" w:cstheme="majorHAnsi"/>
          <w:spacing w:val="-2"/>
        </w:rPr>
        <w:t>Se usará solamente letras y números verticales, de trazo grueso y uniforme, equivalente a la fuente "Technic bold (true type)”.</w:t>
      </w:r>
    </w:p>
    <w:p w14:paraId="7C2CEDB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Equipos primarios</w:t>
      </w:r>
    </w:p>
    <w:p w14:paraId="62A7E4CF" w14:textId="71D780C6" w:rsidR="00E351D5" w:rsidRPr="00FB595B" w:rsidRDefault="00E351D5" w:rsidP="00E351D5">
      <w:pPr>
        <w:rPr>
          <w:rFonts w:eastAsia="Arial" w:cstheme="majorHAnsi"/>
          <w:spacing w:val="-2"/>
        </w:rPr>
      </w:pPr>
      <w:r w:rsidRPr="00FB595B">
        <w:rPr>
          <w:rFonts w:eastAsia="Arial" w:cstheme="majorHAnsi"/>
          <w:spacing w:val="-2"/>
        </w:rPr>
        <w:lastRenderedPageBreak/>
        <w:t xml:space="preserve">En caso de aplicar, para la identificación de los equipos instalados en la subestación y patio de alta tensión, el </w:t>
      </w:r>
      <w:r w:rsidR="00845CAA">
        <w:rPr>
          <w:rFonts w:eastAsia="Arial" w:cstheme="majorHAnsi"/>
          <w:spacing w:val="-2"/>
        </w:rPr>
        <w:t>ADJUDICATARIO</w:t>
      </w:r>
      <w:r w:rsidRPr="00FB595B">
        <w:rPr>
          <w:rFonts w:eastAsia="Arial" w:cstheme="majorHAnsi"/>
          <w:spacing w:val="-2"/>
        </w:rPr>
        <w:t xml:space="preserve"> deberá tener presente los siguientes colores de la pintura de terminación:</w:t>
      </w:r>
    </w:p>
    <w:p w14:paraId="5E01D1E8"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 Se usará en casetas de control y medida.</w:t>
      </w:r>
    </w:p>
    <w:p w14:paraId="06DEA307"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Amarillo/Rojo: Se usará en interruptores y desconectadores. Además, deberán considerarse los armarios de comando respectivas como parte integrante de estos equipos.</w:t>
      </w:r>
    </w:p>
    <w:p w14:paraId="2620ECAE"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Amarillo/Verde:  Destinado a su uso exclusivo para la identificación del mando de apertura/cierra para aquellos desconectadores con puesta a tierra.</w:t>
      </w:r>
    </w:p>
    <w:p w14:paraId="58249E56" w14:textId="77777777" w:rsidR="00E351D5" w:rsidRPr="00FB595B" w:rsidRDefault="00E351D5" w:rsidP="00A158B0">
      <w:pPr>
        <w:pStyle w:val="Prrafodelista"/>
        <w:numPr>
          <w:ilvl w:val="0"/>
          <w:numId w:val="5"/>
        </w:numPr>
        <w:ind w:left="1854"/>
        <w:rPr>
          <w:rFonts w:cstheme="majorHAnsi"/>
        </w:rPr>
      </w:pPr>
      <w:r w:rsidRPr="00FB595B">
        <w:rPr>
          <w:rFonts w:cstheme="majorHAnsi"/>
        </w:rPr>
        <w:t>Blanco: Se usará en transformadores de medida, independientes de los usos a los cuales estarán destinados.</w:t>
      </w:r>
    </w:p>
    <w:p w14:paraId="0FDB1BE4"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 xml:space="preserve">Identificación de fases en patios de alta tensión </w:t>
      </w:r>
    </w:p>
    <w:p w14:paraId="63C9BAB7" w14:textId="77777777" w:rsidR="00E351D5" w:rsidRPr="00FB595B" w:rsidRDefault="00E351D5" w:rsidP="00E351D5">
      <w:pPr>
        <w:rPr>
          <w:rFonts w:eastAsia="Arial" w:cstheme="majorHAnsi"/>
          <w:spacing w:val="-2"/>
        </w:rPr>
      </w:pPr>
      <w:r w:rsidRPr="00FB595B">
        <w:rPr>
          <w:rFonts w:eastAsia="Arial" w:cstheme="majorHAnsi"/>
          <w:spacing w:val="-2"/>
        </w:rPr>
        <w:t xml:space="preserve">En uno de los marcos de barra se indicarán los números 1, 2 y 3 de cada fase, en </w:t>
      </w:r>
      <w:r w:rsidRPr="00FB595B">
        <w:rPr>
          <w:rFonts w:eastAsia="Arial" w:cstheme="majorHAnsi"/>
          <w:spacing w:val="-2"/>
        </w:rPr>
        <w:tab/>
        <w:t>números negros sobre un cuadrado (aproximadamente 10 cm por lado) de esmalte blanco. Esta indicación quedará frente a cada fase. Deberá pintarse, además, en los marcos de llegada o salida de líneas de transmisión, en cuyo caso las dimensiones serán de 25 cm por lado.</w:t>
      </w:r>
    </w:p>
    <w:p w14:paraId="4D0CE3DC"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Identificación de elementos de accionamiento de equipos de alta tensión</w:t>
      </w:r>
    </w:p>
    <w:p w14:paraId="028E3F8C" w14:textId="77777777" w:rsidR="00E351D5" w:rsidRPr="00FB595B" w:rsidRDefault="00E351D5" w:rsidP="00E351D5">
      <w:pPr>
        <w:rPr>
          <w:rFonts w:eastAsia="Arial" w:cstheme="majorHAnsi"/>
          <w:spacing w:val="-2"/>
        </w:rPr>
      </w:pPr>
      <w:r w:rsidRPr="00FB595B">
        <w:rPr>
          <w:rFonts w:eastAsia="Arial" w:cstheme="majorHAnsi"/>
          <w:spacing w:val="-2"/>
        </w:rPr>
        <w:t>Se consideran los dispositivos de accionamiento de interruptores y desconectadores, excepto los elementos de maniobras o de control de estos equipos, instalados en pupitres, tableros, salas o casetas de comando que se reglamentarán más adelante. En el caso de los desconectadores, sus elementos de accionamiento (palancas de accionamiento) se identificarán mediante letreros de las siguientes características:</w:t>
      </w:r>
    </w:p>
    <w:p w14:paraId="2628A26C" w14:textId="77777777" w:rsidR="00E351D5" w:rsidRPr="00FB595B" w:rsidRDefault="00E351D5" w:rsidP="00A158B0">
      <w:pPr>
        <w:pStyle w:val="Prrafodelista"/>
        <w:numPr>
          <w:ilvl w:val="0"/>
          <w:numId w:val="5"/>
        </w:numPr>
        <w:ind w:left="1854"/>
        <w:rPr>
          <w:rFonts w:cstheme="majorHAnsi"/>
        </w:rPr>
      </w:pPr>
      <w:r w:rsidRPr="00FB595B">
        <w:rPr>
          <w:rFonts w:cstheme="majorHAnsi"/>
        </w:rPr>
        <w:t>Lados en proporción 5:3</w:t>
      </w:r>
    </w:p>
    <w:p w14:paraId="7FEBC46D" w14:textId="77777777" w:rsidR="00E351D5" w:rsidRPr="00FB595B" w:rsidRDefault="00E351D5" w:rsidP="00A158B0">
      <w:pPr>
        <w:pStyle w:val="Prrafodelista"/>
        <w:numPr>
          <w:ilvl w:val="0"/>
          <w:numId w:val="5"/>
        </w:numPr>
        <w:ind w:left="1854"/>
        <w:rPr>
          <w:rFonts w:cstheme="majorHAnsi"/>
        </w:rPr>
      </w:pPr>
      <w:r w:rsidRPr="00FB595B">
        <w:rPr>
          <w:rFonts w:cstheme="majorHAnsi"/>
        </w:rPr>
        <w:t>En tercio superior del letrero se escribirá la designación del equipo de acuerdo a las normas NEMA.</w:t>
      </w:r>
    </w:p>
    <w:p w14:paraId="12DB8D79" w14:textId="77777777" w:rsidR="00E351D5" w:rsidRPr="00FB595B" w:rsidRDefault="00E351D5" w:rsidP="00A158B0">
      <w:pPr>
        <w:pStyle w:val="Prrafodelista"/>
        <w:numPr>
          <w:ilvl w:val="0"/>
          <w:numId w:val="5"/>
        </w:numPr>
        <w:ind w:left="1854"/>
        <w:rPr>
          <w:rFonts w:cstheme="majorHAnsi"/>
        </w:rPr>
      </w:pPr>
      <w:r w:rsidRPr="00FB595B">
        <w:rPr>
          <w:rFonts w:cstheme="majorHAnsi"/>
        </w:rPr>
        <w:t>En los 2/3 restantes la leyenda correspondiente de acuerdo a la designación de los planos del proyecto.</w:t>
      </w:r>
    </w:p>
    <w:p w14:paraId="0BCF28D0" w14:textId="77777777" w:rsidR="00E351D5" w:rsidRPr="00FB595B" w:rsidRDefault="00E351D5" w:rsidP="00A158B0">
      <w:pPr>
        <w:pStyle w:val="Prrafodelista"/>
        <w:numPr>
          <w:ilvl w:val="0"/>
          <w:numId w:val="5"/>
        </w:numPr>
        <w:ind w:left="1854"/>
        <w:rPr>
          <w:rFonts w:cstheme="majorHAnsi"/>
        </w:rPr>
      </w:pPr>
      <w:r w:rsidRPr="00FB595B">
        <w:rPr>
          <w:rFonts w:cstheme="majorHAnsi"/>
        </w:rPr>
        <w:t>El color del tercio superior será amarillo rey; las letras y símbolos serán de color negro.</w:t>
      </w:r>
    </w:p>
    <w:p w14:paraId="255D5C7A" w14:textId="77777777" w:rsidR="00E351D5" w:rsidRPr="00FB595B" w:rsidRDefault="00E351D5" w:rsidP="00A158B0">
      <w:pPr>
        <w:pStyle w:val="Prrafodelista"/>
        <w:numPr>
          <w:ilvl w:val="0"/>
          <w:numId w:val="5"/>
        </w:numPr>
        <w:ind w:left="1854"/>
        <w:rPr>
          <w:rFonts w:cstheme="majorHAnsi"/>
        </w:rPr>
      </w:pPr>
      <w:r w:rsidRPr="00FB595B">
        <w:rPr>
          <w:rFonts w:cstheme="majorHAnsi"/>
        </w:rPr>
        <w:t xml:space="preserve">El color de los 2/3 inferiores será rojo para los desconectadores de fase, tales como de barra, transferencia, líneas, etc., y verde para los desconectadores de puesta a tierra. </w:t>
      </w:r>
    </w:p>
    <w:p w14:paraId="09B16E8B" w14:textId="77777777" w:rsidR="00E351D5" w:rsidRPr="00FB595B" w:rsidRDefault="00E351D5" w:rsidP="00A158B0">
      <w:pPr>
        <w:pStyle w:val="Prrafodelista"/>
        <w:numPr>
          <w:ilvl w:val="0"/>
          <w:numId w:val="5"/>
        </w:numPr>
        <w:ind w:left="1854"/>
        <w:rPr>
          <w:rFonts w:cstheme="majorHAnsi"/>
        </w:rPr>
      </w:pPr>
      <w:r w:rsidRPr="00FB595B">
        <w:rPr>
          <w:rFonts w:cstheme="majorHAnsi"/>
        </w:rPr>
        <w:t>Las letras y símbolos serán de color blanco.</w:t>
      </w:r>
    </w:p>
    <w:p w14:paraId="76EA8324" w14:textId="77777777" w:rsidR="00E351D5" w:rsidRPr="00FB595B" w:rsidRDefault="00E351D5" w:rsidP="00E351D5">
      <w:pPr>
        <w:rPr>
          <w:rFonts w:eastAsia="Arial" w:cstheme="majorHAnsi"/>
          <w:spacing w:val="-2"/>
        </w:rPr>
      </w:pPr>
      <w:r w:rsidRPr="00FB595B">
        <w:rPr>
          <w:rFonts w:eastAsia="Arial" w:cstheme="majorHAnsi"/>
          <w:spacing w:val="-2"/>
        </w:rPr>
        <w:t>Los bastones de accionamiento de los desconectadores se pintarán de la siguiente forma:</w:t>
      </w:r>
    </w:p>
    <w:p w14:paraId="1DB5E235" w14:textId="77777777" w:rsidR="00E351D5" w:rsidRPr="00FB595B" w:rsidRDefault="00E351D5" w:rsidP="00A158B0">
      <w:pPr>
        <w:pStyle w:val="Prrafodelista"/>
        <w:numPr>
          <w:ilvl w:val="0"/>
          <w:numId w:val="5"/>
        </w:numPr>
        <w:ind w:left="1854"/>
        <w:rPr>
          <w:rFonts w:cstheme="majorHAnsi"/>
        </w:rPr>
      </w:pPr>
      <w:r w:rsidRPr="00FB595B">
        <w:rPr>
          <w:rFonts w:cstheme="majorHAnsi"/>
        </w:rPr>
        <w:t>Rojo:</w:t>
      </w:r>
      <w:r w:rsidRPr="00FB595B">
        <w:rPr>
          <w:rFonts w:cstheme="majorHAnsi"/>
        </w:rPr>
        <w:tab/>
        <w:t>bastones o 50 cm de cañería de accionamiento manual de desconectadores de fase (barra, línea, transferencia, etc.), cuando no haya bastón.</w:t>
      </w:r>
    </w:p>
    <w:p w14:paraId="65B3D4E8" w14:textId="77777777" w:rsidR="00E351D5" w:rsidRPr="00FB595B" w:rsidRDefault="00E351D5" w:rsidP="00A158B0">
      <w:pPr>
        <w:pStyle w:val="Prrafodelista"/>
        <w:numPr>
          <w:ilvl w:val="0"/>
          <w:numId w:val="5"/>
        </w:numPr>
        <w:ind w:left="1854"/>
        <w:rPr>
          <w:rFonts w:cstheme="majorHAnsi"/>
        </w:rPr>
      </w:pPr>
      <w:r w:rsidRPr="00FB595B">
        <w:rPr>
          <w:rFonts w:cstheme="majorHAnsi"/>
        </w:rPr>
        <w:lastRenderedPageBreak/>
        <w:t>Verde:</w:t>
      </w:r>
      <w:r w:rsidRPr="00FB595B">
        <w:rPr>
          <w:rFonts w:cstheme="majorHAnsi"/>
        </w:rPr>
        <w:tab/>
        <w:t>bastones o 50 cm de cañería de accionamiento manual de desconectadores de puesta a tierra, cuando no haya bastón.</w:t>
      </w:r>
    </w:p>
    <w:p w14:paraId="3EFBB753"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 xml:space="preserve">Señalización de paño de alta tensión </w:t>
      </w:r>
    </w:p>
    <w:p w14:paraId="59B4CC55" w14:textId="5AF26012" w:rsidR="00E351D5" w:rsidRPr="00FB595B" w:rsidRDefault="00E351D5" w:rsidP="00E351D5">
      <w:pPr>
        <w:rPr>
          <w:rFonts w:eastAsia="Arial" w:cstheme="majorHAnsi"/>
          <w:spacing w:val="-2"/>
        </w:rPr>
      </w:pPr>
      <w:r w:rsidRPr="00FB595B">
        <w:rPr>
          <w:rFonts w:eastAsia="Arial" w:cstheme="majorHAnsi"/>
          <w:spacing w:val="-2"/>
        </w:rPr>
        <w:t>Son letreros destinados a identificar fácilmente un conjunto de equipos que forman una unidad de servicio. Llevarán su lectura en un solo renglón. El alto de estos letreros deberá ser el mismo para todos los paños ubicados en un mismo recinto, variando su ancho de acuerdo a la longitud del nombre del paño. Ejemplo:</w:t>
      </w:r>
    </w:p>
    <w:tbl>
      <w:tblPr>
        <w:tblW w:w="0" w:type="auto"/>
        <w:jc w:val="center"/>
        <w:tblLook w:val="04A0" w:firstRow="1" w:lastRow="0" w:firstColumn="1" w:lastColumn="0" w:noHBand="0" w:noVBand="1"/>
      </w:tblPr>
      <w:tblGrid>
        <w:gridCol w:w="2329"/>
      </w:tblGrid>
      <w:tr w:rsidR="00E351D5" w:rsidRPr="00FB595B" w14:paraId="592C386E" w14:textId="77777777" w:rsidTr="00DC7929">
        <w:trPr>
          <w:jc w:val="center"/>
        </w:trPr>
        <w:tc>
          <w:tcPr>
            <w:tcW w:w="2329" w:type="dxa"/>
            <w:vAlign w:val="center"/>
          </w:tcPr>
          <w:p w14:paraId="080FC946" w14:textId="77777777" w:rsidR="00E351D5" w:rsidRPr="00FB595B" w:rsidRDefault="00E351D5" w:rsidP="00DC7929">
            <w:pPr>
              <w:pStyle w:val="Texto5"/>
              <w:spacing w:before="120"/>
              <w:ind w:left="0"/>
              <w:jc w:val="center"/>
              <w:rPr>
                <w:rFonts w:asciiTheme="majorHAnsi" w:hAnsiTheme="majorHAnsi" w:cstheme="majorHAnsi"/>
              </w:rPr>
            </w:pPr>
            <w:r w:rsidRPr="00FB595B">
              <w:rPr>
                <w:rFonts w:asciiTheme="majorHAnsi" w:hAnsiTheme="majorHAnsi" w:cstheme="majorHAnsi"/>
              </w:rPr>
              <w:t>LÍNEA 66 kV</w:t>
            </w:r>
          </w:p>
          <w:p w14:paraId="60A94796" w14:textId="17C7B098" w:rsidR="00E351D5" w:rsidRPr="00FB595B" w:rsidRDefault="003E4A5D" w:rsidP="00DC7929">
            <w:pPr>
              <w:pStyle w:val="Texto5"/>
              <w:spacing w:before="120"/>
              <w:ind w:left="0"/>
              <w:jc w:val="center"/>
              <w:rPr>
                <w:rFonts w:asciiTheme="majorHAnsi" w:hAnsiTheme="majorHAnsi" w:cstheme="majorHAnsi"/>
              </w:rPr>
            </w:pPr>
            <w:r>
              <w:rPr>
                <w:rFonts w:asciiTheme="majorHAnsi" w:hAnsiTheme="majorHAnsi" w:cstheme="majorHAnsi"/>
              </w:rPr>
              <w:t>LA UNIÓN</w:t>
            </w:r>
          </w:p>
        </w:tc>
      </w:tr>
    </w:tbl>
    <w:p w14:paraId="107DC63B" w14:textId="77777777" w:rsidR="00E351D5" w:rsidRPr="00FB595B" w:rsidRDefault="00E351D5" w:rsidP="00E351D5">
      <w:pPr>
        <w:pStyle w:val="Texto5"/>
        <w:ind w:left="0"/>
        <w:rPr>
          <w:rFonts w:asciiTheme="majorHAnsi" w:hAnsiTheme="majorHAnsi" w:cstheme="majorHAnsi"/>
        </w:rPr>
      </w:pPr>
    </w:p>
    <w:p w14:paraId="442A78FC"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Identificación de mandos</w:t>
      </w:r>
    </w:p>
    <w:p w14:paraId="2C703430" w14:textId="77777777" w:rsidR="00E351D5" w:rsidRPr="00FB595B" w:rsidRDefault="00E351D5" w:rsidP="00E351D5">
      <w:pPr>
        <w:rPr>
          <w:rFonts w:eastAsia="Arial" w:cstheme="majorHAnsi"/>
          <w:spacing w:val="-2"/>
        </w:rPr>
      </w:pPr>
      <w:r w:rsidRPr="00FB595B">
        <w:rPr>
          <w:rFonts w:eastAsia="Arial" w:cstheme="majorHAnsi"/>
          <w:spacing w:val="-2"/>
        </w:rPr>
        <w:t>Las llaves-perilla que se introducen en los dispositivos para transferir o sincronizar se deberán distinguir con colores en su flecha bajo relieve, o totalmente, según sea su forma. El borde de la tapa o la arandela que identifica el dispositivo donde se deben introducir estas llaves-perillas, se pintará del mismo color de la llave-perilla correspondiente.</w:t>
      </w:r>
    </w:p>
    <w:p w14:paraId="678EEAB4"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transferir se pintarán con esmalte blanco.</w:t>
      </w:r>
    </w:p>
    <w:p w14:paraId="70CEF05A"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sincronizar se pintarán con esmalte amarillo.</w:t>
      </w:r>
    </w:p>
    <w:p w14:paraId="4DE79B4A" w14:textId="77777777" w:rsidR="00E351D5" w:rsidRPr="00FB595B" w:rsidRDefault="00E351D5" w:rsidP="00A158B0">
      <w:pPr>
        <w:pStyle w:val="Prrafodelista"/>
        <w:numPr>
          <w:ilvl w:val="0"/>
          <w:numId w:val="5"/>
        </w:numPr>
        <w:ind w:left="1854"/>
        <w:rPr>
          <w:rFonts w:cstheme="majorHAnsi"/>
        </w:rPr>
      </w:pPr>
      <w:r w:rsidRPr="00FB595B">
        <w:rPr>
          <w:rFonts w:cstheme="majorHAnsi"/>
        </w:rPr>
        <w:t>Letreros permanentes en mandos, son aquellos que identifican en tableros, salas de equipo, pupitres, bastidores, barras mímicas, semáforos, etc., las manijas o el instrumental que controla instalaciones, equipos, etc.</w:t>
      </w:r>
    </w:p>
    <w:p w14:paraId="493D439E" w14:textId="77777777" w:rsidR="00E351D5" w:rsidRPr="00FB595B" w:rsidRDefault="00E351D5" w:rsidP="00A158B0">
      <w:pPr>
        <w:pStyle w:val="Prrafodelista"/>
        <w:numPr>
          <w:ilvl w:val="0"/>
          <w:numId w:val="5"/>
        </w:numPr>
        <w:ind w:left="1854"/>
        <w:rPr>
          <w:rFonts w:cstheme="majorHAnsi"/>
        </w:rPr>
      </w:pPr>
      <w:r w:rsidRPr="00FB595B">
        <w:rPr>
          <w:rFonts w:cstheme="majorHAnsi"/>
        </w:rPr>
        <w:t>El tamaño de los letreros será, según las necesidades, de acuerdo a la distancia desde la que se leen, ubicación y limitaciones propias del lugar.</w:t>
      </w:r>
    </w:p>
    <w:p w14:paraId="4E57E727" w14:textId="77777777" w:rsidR="00E351D5" w:rsidRPr="00FB595B" w:rsidRDefault="00E351D5" w:rsidP="00A158B0">
      <w:pPr>
        <w:pStyle w:val="Prrafodelista"/>
        <w:numPr>
          <w:ilvl w:val="0"/>
          <w:numId w:val="5"/>
        </w:numPr>
        <w:ind w:left="1854"/>
        <w:rPr>
          <w:rFonts w:cstheme="majorHAnsi"/>
        </w:rPr>
      </w:pPr>
      <w:r w:rsidRPr="00FB595B">
        <w:rPr>
          <w:rFonts w:cstheme="majorHAnsi"/>
        </w:rPr>
        <w:t>La forma de estos letreros será rectangular y su sistema de fijación variará según los recursos y necesidades de cada lugar. De preferencia se usará "Lamicoid" de fondo negro y escritura blanca. La leyenda de estos letreros deberá ser coincidente con la correspondiente al equipo o instalación controlada o comandada.</w:t>
      </w:r>
    </w:p>
    <w:p w14:paraId="5CDF6BD7" w14:textId="77777777" w:rsidR="00E351D5" w:rsidRPr="00FB595B" w:rsidRDefault="00E351D5" w:rsidP="00E351D5">
      <w:pPr>
        <w:rPr>
          <w:rFonts w:cstheme="majorHAnsi"/>
        </w:rPr>
      </w:pPr>
    </w:p>
    <w:p w14:paraId="14CCC84E" w14:textId="40078FC7" w:rsidR="0053169A" w:rsidRPr="00FB595B" w:rsidRDefault="00E351D5" w:rsidP="0053169A">
      <w:pPr>
        <w:pStyle w:val="Ttulo2"/>
        <w:spacing w:after="0"/>
        <w:ind w:left="1134" w:hanging="1134"/>
        <w:rPr>
          <w:rFonts w:cstheme="majorHAnsi"/>
        </w:rPr>
      </w:pPr>
      <w:bookmarkStart w:id="160" w:name="_Toc21418778"/>
      <w:r w:rsidRPr="00FB595B">
        <w:rPr>
          <w:rFonts w:cstheme="majorHAnsi"/>
        </w:rPr>
        <w:t>IDENTIFICACIÓN ELEMENTOS AUXILIARES Y OTROS</w:t>
      </w:r>
      <w:bookmarkEnd w:id="160"/>
    </w:p>
    <w:p w14:paraId="515877A2" w14:textId="2096D715" w:rsidR="0053169A" w:rsidRPr="00FB595B" w:rsidRDefault="00E351D5" w:rsidP="0053169A">
      <w:pPr>
        <w:pStyle w:val="Ttulo4"/>
        <w:ind w:left="1134" w:hanging="1134"/>
        <w:rPr>
          <w:rFonts w:cstheme="majorHAnsi"/>
        </w:rPr>
      </w:pPr>
      <w:bookmarkStart w:id="161" w:name="_Toc21418779"/>
      <w:r w:rsidRPr="00FB595B">
        <w:rPr>
          <w:rFonts w:cstheme="majorHAnsi"/>
        </w:rPr>
        <w:t>C</w:t>
      </w:r>
      <w:r w:rsidR="00337DE1" w:rsidRPr="00FB595B">
        <w:rPr>
          <w:rFonts w:cstheme="majorHAnsi"/>
        </w:rPr>
        <w:t>ajas auxiliares</w:t>
      </w:r>
      <w:bookmarkEnd w:id="161"/>
    </w:p>
    <w:p w14:paraId="4B11DC71" w14:textId="77777777" w:rsidR="00DC7929" w:rsidRPr="00FB595B" w:rsidRDefault="00DC7929" w:rsidP="00DC7929">
      <w:pPr>
        <w:rPr>
          <w:rFonts w:cstheme="majorHAnsi"/>
        </w:rPr>
      </w:pPr>
      <w:r w:rsidRPr="00FB595B">
        <w:rPr>
          <w:rFonts w:cstheme="majorHAnsi"/>
        </w:rPr>
        <w:t>Para identificar las cajas auxiliares de conexiones se indicará en las tapas, con    esmalte negro, las designaciones correlativas C-1 en adelante, según señale el proyecto.</w:t>
      </w:r>
    </w:p>
    <w:p w14:paraId="7983A9B1" w14:textId="77777777" w:rsidR="00DC7929" w:rsidRPr="00FB595B" w:rsidRDefault="00DC7929" w:rsidP="00DC7929">
      <w:pPr>
        <w:rPr>
          <w:rFonts w:cstheme="majorHAnsi"/>
        </w:rPr>
      </w:pPr>
    </w:p>
    <w:p w14:paraId="49F2723E" w14:textId="25D49BDD" w:rsidR="0053169A" w:rsidRPr="00FB595B" w:rsidRDefault="00E351D5" w:rsidP="0053169A">
      <w:pPr>
        <w:pStyle w:val="Ttulo4"/>
        <w:ind w:left="1134" w:hanging="1134"/>
        <w:rPr>
          <w:rFonts w:cstheme="majorHAnsi"/>
        </w:rPr>
      </w:pPr>
      <w:bookmarkStart w:id="162" w:name="_Toc21418780"/>
      <w:r w:rsidRPr="00FB595B">
        <w:rPr>
          <w:rFonts w:cstheme="majorHAnsi"/>
        </w:rPr>
        <w:lastRenderedPageBreak/>
        <w:t>C</w:t>
      </w:r>
      <w:r w:rsidR="00337DE1" w:rsidRPr="00FB595B">
        <w:rPr>
          <w:rFonts w:cstheme="majorHAnsi"/>
        </w:rPr>
        <w:t>ajas de alumbrado</w:t>
      </w:r>
      <w:bookmarkEnd w:id="162"/>
    </w:p>
    <w:p w14:paraId="729CDB13" w14:textId="77777777" w:rsidR="00DC7929" w:rsidRPr="00FB595B" w:rsidRDefault="00DC7929" w:rsidP="00DC7929">
      <w:pPr>
        <w:rPr>
          <w:rFonts w:cstheme="majorHAnsi"/>
        </w:rPr>
      </w:pPr>
      <w:r w:rsidRPr="00FB595B">
        <w:rPr>
          <w:rFonts w:cstheme="majorHAnsi"/>
        </w:rPr>
        <w:t>Las cajas de alumbrado se identificarán de manera similar a la empleada en cajas auxiliares. Se utilizarán las designaciones CA-1 en adelante, para el alumbrado normal, y CAE-1 en adelante para el alumbrado de emergencia.</w:t>
      </w:r>
    </w:p>
    <w:p w14:paraId="6BF35F53" w14:textId="77777777" w:rsidR="00DC7929" w:rsidRPr="00FB595B" w:rsidRDefault="00DC7929" w:rsidP="00DC7929">
      <w:pPr>
        <w:rPr>
          <w:rFonts w:cstheme="majorHAnsi"/>
        </w:rPr>
      </w:pPr>
    </w:p>
    <w:p w14:paraId="7515A00B" w14:textId="251FDA33" w:rsidR="0053169A" w:rsidRPr="00FB595B" w:rsidRDefault="00E351D5" w:rsidP="0053169A">
      <w:pPr>
        <w:pStyle w:val="Ttulo4"/>
        <w:ind w:left="1134" w:hanging="1134"/>
        <w:rPr>
          <w:rFonts w:cstheme="majorHAnsi"/>
        </w:rPr>
      </w:pPr>
      <w:bookmarkStart w:id="163" w:name="_Toc21418781"/>
      <w:r w:rsidRPr="00FB595B">
        <w:rPr>
          <w:rFonts w:cstheme="majorHAnsi"/>
        </w:rPr>
        <w:t>E</w:t>
      </w:r>
      <w:r w:rsidR="00337DE1" w:rsidRPr="00FB595B">
        <w:rPr>
          <w:rFonts w:cstheme="majorHAnsi"/>
        </w:rPr>
        <w:t>nchufes</w:t>
      </w:r>
      <w:bookmarkEnd w:id="163"/>
    </w:p>
    <w:p w14:paraId="3A787825" w14:textId="77777777" w:rsidR="00DC7929" w:rsidRPr="00FB595B" w:rsidRDefault="00DC7929" w:rsidP="00DC7929">
      <w:pPr>
        <w:rPr>
          <w:rFonts w:cstheme="majorHAnsi"/>
        </w:rPr>
      </w:pPr>
      <w:r w:rsidRPr="00FB595B">
        <w:rPr>
          <w:rFonts w:cstheme="majorHAnsi"/>
        </w:rPr>
        <w:t>Los enchufes se identificarán mediante la designación E-1 en adelante, en la cara frontal.</w:t>
      </w:r>
    </w:p>
    <w:p w14:paraId="26C04DE1" w14:textId="77777777" w:rsidR="00DC7929" w:rsidRPr="00FB595B" w:rsidRDefault="00DC7929" w:rsidP="00DC7929">
      <w:pPr>
        <w:rPr>
          <w:rFonts w:cstheme="majorHAnsi"/>
        </w:rPr>
      </w:pPr>
    </w:p>
    <w:p w14:paraId="59A9B8EF" w14:textId="3418286C" w:rsidR="0053169A" w:rsidRPr="00FB595B" w:rsidRDefault="00DC7929" w:rsidP="0053169A">
      <w:pPr>
        <w:pStyle w:val="Ttulo4"/>
        <w:ind w:left="1134" w:hanging="1134"/>
        <w:rPr>
          <w:rFonts w:cstheme="majorHAnsi"/>
        </w:rPr>
      </w:pPr>
      <w:bookmarkStart w:id="164" w:name="_Toc21418782"/>
      <w:r w:rsidRPr="00FB595B">
        <w:rPr>
          <w:rFonts w:cstheme="majorHAnsi"/>
        </w:rPr>
        <w:t>P</w:t>
      </w:r>
      <w:r w:rsidR="00337DE1" w:rsidRPr="00FB595B">
        <w:rPr>
          <w:rFonts w:cstheme="majorHAnsi"/>
        </w:rPr>
        <w:t>lancha “peligro de muerte”</w:t>
      </w:r>
      <w:bookmarkEnd w:id="164"/>
    </w:p>
    <w:p w14:paraId="5DA2F11B" w14:textId="77777777" w:rsidR="00DC7929" w:rsidRPr="00FB595B" w:rsidRDefault="00DC7929" w:rsidP="00DC7929">
      <w:pPr>
        <w:rPr>
          <w:rFonts w:cstheme="majorHAnsi"/>
        </w:rPr>
      </w:pPr>
      <w:r w:rsidRPr="00FB595B">
        <w:rPr>
          <w:rFonts w:cstheme="majorHAnsi"/>
        </w:rPr>
        <w:t>En lugar visible, en los cierros y en los lados de mayor acceso a la instalación se ubicarán placas de indicación de Peligro de Muerte.</w:t>
      </w:r>
    </w:p>
    <w:p w14:paraId="0F30C930" w14:textId="77777777" w:rsidR="00DC7929" w:rsidRPr="00FB595B" w:rsidRDefault="00DC7929" w:rsidP="00DC7929">
      <w:pPr>
        <w:rPr>
          <w:rFonts w:cstheme="majorHAnsi"/>
        </w:rPr>
      </w:pPr>
    </w:p>
    <w:p w14:paraId="33D85B03" w14:textId="3E5B71BB" w:rsidR="0053169A" w:rsidRPr="00FB595B" w:rsidRDefault="00DC7929" w:rsidP="0053169A">
      <w:pPr>
        <w:pStyle w:val="Ttulo2"/>
        <w:spacing w:after="0"/>
        <w:ind w:left="1134" w:hanging="1134"/>
        <w:rPr>
          <w:rFonts w:cstheme="majorHAnsi"/>
        </w:rPr>
      </w:pPr>
      <w:bookmarkStart w:id="165" w:name="_Toc21418783"/>
      <w:r w:rsidRPr="00FB595B">
        <w:rPr>
          <w:rFonts w:cstheme="majorHAnsi"/>
        </w:rPr>
        <w:t>IDENTIFICACIÓN Y SEÑALIZACIÓN TRANSITORIA</w:t>
      </w:r>
      <w:bookmarkEnd w:id="165"/>
    </w:p>
    <w:p w14:paraId="1559CD63" w14:textId="77777777" w:rsidR="00DC7929" w:rsidRPr="00FB595B" w:rsidRDefault="00DC7929" w:rsidP="00DC7929">
      <w:pPr>
        <w:rPr>
          <w:rFonts w:cstheme="majorHAnsi"/>
        </w:rPr>
      </w:pPr>
      <w:r w:rsidRPr="00FB595B">
        <w:rPr>
          <w:rFonts w:cstheme="majorHAnsi"/>
        </w:rPr>
        <w:t>Es aquella de ubicación ocasional en puntos o zonas específicas. Está destinada a advertir las restricciones que aparecen sobre los equipos u obras con motivo de anormalidades, mantenimiento, inspecciones o trabajos peligrosos, a fin de evitar maniobras erróneas o acciones que puedan provocar daños a las personas, a los equipos o al servicio que deba otorgar la empresa.</w:t>
      </w:r>
      <w:r w:rsidRPr="00FB595B">
        <w:rPr>
          <w:rFonts w:cstheme="majorHAnsi"/>
        </w:rPr>
        <w:tab/>
      </w:r>
    </w:p>
    <w:p w14:paraId="5526EECB" w14:textId="77777777" w:rsidR="00DC7929" w:rsidRPr="00FB595B" w:rsidRDefault="00DC7929" w:rsidP="00DC7929">
      <w:pPr>
        <w:rPr>
          <w:rFonts w:cstheme="majorHAnsi"/>
        </w:rPr>
      </w:pPr>
    </w:p>
    <w:p w14:paraId="0E28527E" w14:textId="1DDE79EF" w:rsidR="0053169A" w:rsidRPr="00FB595B" w:rsidRDefault="00DC7929" w:rsidP="0053169A">
      <w:pPr>
        <w:pStyle w:val="Ttulo2"/>
        <w:spacing w:after="0"/>
        <w:ind w:left="1134" w:hanging="1134"/>
        <w:rPr>
          <w:rFonts w:cstheme="majorHAnsi"/>
        </w:rPr>
      </w:pPr>
      <w:bookmarkStart w:id="166" w:name="_Toc21418784"/>
      <w:r w:rsidRPr="00FB595B">
        <w:rPr>
          <w:rFonts w:cstheme="majorHAnsi"/>
        </w:rPr>
        <w:t>SEÑALIZACIÓN RELACIONADA CON LIMITACIONES DE ZONA DE TRABAJO</w:t>
      </w:r>
      <w:bookmarkEnd w:id="166"/>
    </w:p>
    <w:p w14:paraId="5CD9F092" w14:textId="77777777" w:rsidR="00DC7929" w:rsidRPr="00FB595B" w:rsidRDefault="00DC7929" w:rsidP="00A158B0">
      <w:pPr>
        <w:pStyle w:val="Prrafodelista"/>
        <w:numPr>
          <w:ilvl w:val="0"/>
          <w:numId w:val="5"/>
        </w:numPr>
        <w:ind w:left="1854"/>
        <w:rPr>
          <w:rFonts w:cstheme="majorHAnsi"/>
        </w:rPr>
      </w:pPr>
      <w:r w:rsidRPr="00FB595B">
        <w:rPr>
          <w:rFonts w:cstheme="majorHAnsi"/>
        </w:rPr>
        <w:t>Para señalizar el área de trabajo en que el personal designado podrá transitar sin riesgo a intervenir en el equipo en que se programó la labor, se emplearán cintas de color anaranjado para fijar sus límites.</w:t>
      </w:r>
    </w:p>
    <w:p w14:paraId="2FEEF97E" w14:textId="77777777" w:rsidR="00DC7929" w:rsidRPr="00FB595B" w:rsidRDefault="00DC7929" w:rsidP="00A158B0">
      <w:pPr>
        <w:pStyle w:val="Prrafodelista"/>
        <w:numPr>
          <w:ilvl w:val="0"/>
          <w:numId w:val="5"/>
        </w:numPr>
        <w:ind w:left="1854"/>
        <w:rPr>
          <w:rFonts w:cstheme="majorHAnsi"/>
        </w:rPr>
      </w:pPr>
      <w:r w:rsidRPr="00FB595B">
        <w:rPr>
          <w:rFonts w:cstheme="majorHAnsi"/>
        </w:rPr>
        <w:t>El tipo de material, ancho y calidad de la cinta estará determinado por las disponibilidades, recursos y necesidades que existan en la zona en que se emplee.</w:t>
      </w:r>
    </w:p>
    <w:p w14:paraId="7DE61230" w14:textId="60091F3C" w:rsidR="00DC7929" w:rsidRPr="00FB595B" w:rsidRDefault="00DC7929" w:rsidP="00A158B0">
      <w:pPr>
        <w:pStyle w:val="Prrafodelista"/>
        <w:numPr>
          <w:ilvl w:val="0"/>
          <w:numId w:val="5"/>
        </w:numPr>
        <w:ind w:left="1854"/>
        <w:rPr>
          <w:rFonts w:cstheme="majorHAnsi"/>
        </w:rPr>
      </w:pPr>
      <w:r w:rsidRPr="00FB595B">
        <w:rPr>
          <w:rFonts w:cstheme="majorHAnsi"/>
        </w:rPr>
        <w:t xml:space="preserve">La reglamentación del uso y oportunidad de aplicar limitaciones de zona, incluido el empleo de pértigas, luces, banderolas, letreros especiales de advertencia, etc, quedará sujeta a la reglamentación de las medidas de seguridad en la construcción de las obras que establezca </w:t>
      </w:r>
      <w:r w:rsidR="00C71250">
        <w:rPr>
          <w:rFonts w:cstheme="majorHAnsi"/>
        </w:rPr>
        <w:t>el</w:t>
      </w:r>
      <w:r w:rsidRPr="00FB595B">
        <w:rPr>
          <w:rFonts w:cstheme="majorHAnsi"/>
        </w:rPr>
        <w:t xml:space="preserve"> MANDANTE</w:t>
      </w:r>
    </w:p>
    <w:p w14:paraId="630F4BC0" w14:textId="77777777" w:rsidR="00DC7929" w:rsidRPr="00FB595B" w:rsidRDefault="00DC7929" w:rsidP="00DC7929">
      <w:pPr>
        <w:rPr>
          <w:rFonts w:cstheme="majorHAnsi"/>
        </w:rPr>
      </w:pPr>
    </w:p>
    <w:p w14:paraId="3BF15B6E" w14:textId="0877B3FD" w:rsidR="0053169A" w:rsidRPr="00FB595B" w:rsidRDefault="00DC7929" w:rsidP="0053169A">
      <w:pPr>
        <w:pStyle w:val="Ttulo2"/>
        <w:spacing w:after="0"/>
        <w:ind w:left="1134" w:hanging="1134"/>
        <w:rPr>
          <w:rFonts w:cstheme="majorHAnsi"/>
        </w:rPr>
      </w:pPr>
      <w:bookmarkStart w:id="167" w:name="_Toc21418785"/>
      <w:r w:rsidRPr="00FB595B">
        <w:rPr>
          <w:rFonts w:cstheme="majorHAnsi"/>
        </w:rPr>
        <w:t>DOCUMENTOS TÉCNICOS</w:t>
      </w:r>
      <w:bookmarkEnd w:id="167"/>
    </w:p>
    <w:p w14:paraId="13C9864D" w14:textId="77777777" w:rsidR="00DC7929" w:rsidRPr="00FB595B" w:rsidRDefault="00DC7929" w:rsidP="00DC7929">
      <w:pPr>
        <w:rPr>
          <w:rFonts w:cstheme="majorHAnsi"/>
        </w:rPr>
      </w:pPr>
      <w:r w:rsidRPr="00FB595B">
        <w:rPr>
          <w:rFonts w:cstheme="majorHAnsi"/>
        </w:rPr>
        <w:t>La entrega de planos y documentos técnicos relacionados con el equipo ordenando, deberá ser realizada en conformidad a lo establecido en la Sección 04 de estas especificaciones.</w:t>
      </w:r>
    </w:p>
    <w:p w14:paraId="51FD9631" w14:textId="77777777" w:rsidR="00DC7929" w:rsidRPr="00FB595B" w:rsidRDefault="00DC7929" w:rsidP="00DC7929">
      <w:pPr>
        <w:rPr>
          <w:rFonts w:cstheme="majorHAnsi"/>
        </w:rPr>
      </w:pPr>
    </w:p>
    <w:p w14:paraId="354D5285" w14:textId="15869E61" w:rsidR="0053169A" w:rsidRPr="00FB595B" w:rsidRDefault="00DC7929" w:rsidP="0053169A">
      <w:pPr>
        <w:pStyle w:val="Ttulo2"/>
        <w:spacing w:after="0"/>
        <w:ind w:left="1134" w:hanging="1134"/>
        <w:rPr>
          <w:rFonts w:cstheme="majorHAnsi"/>
        </w:rPr>
      </w:pPr>
      <w:bookmarkStart w:id="168" w:name="_Toc21418786"/>
      <w:r w:rsidRPr="00FB595B">
        <w:rPr>
          <w:rFonts w:cstheme="majorHAnsi"/>
        </w:rPr>
        <w:lastRenderedPageBreak/>
        <w:t>CONDICIONES DE TRANSPORTE, ALMACENAJE Y MANIPULACIÓN</w:t>
      </w:r>
      <w:bookmarkEnd w:id="168"/>
    </w:p>
    <w:p w14:paraId="192336C5" w14:textId="77777777" w:rsidR="00DC7929" w:rsidRPr="00FB595B" w:rsidRDefault="00DC7929" w:rsidP="00DC7929">
      <w:pPr>
        <w:rPr>
          <w:rFonts w:cstheme="majorHAnsi"/>
        </w:rPr>
      </w:pPr>
      <w:r w:rsidRPr="00FB595B">
        <w:rPr>
          <w:rFonts w:cstheme="majorHAnsi"/>
        </w:rPr>
        <w:t>El embalaje y las marcas de embarque deberán cumplir las disposiciones de la Sección 04 de estas especificaciones.</w:t>
      </w:r>
    </w:p>
    <w:p w14:paraId="146C486D" w14:textId="77777777" w:rsidR="00DC7929" w:rsidRPr="00FB595B" w:rsidRDefault="00DC7929" w:rsidP="00DC7929">
      <w:pPr>
        <w:rPr>
          <w:rFonts w:cstheme="majorHAnsi"/>
        </w:rPr>
      </w:pPr>
    </w:p>
    <w:p w14:paraId="15DF144F" w14:textId="162510E2" w:rsidR="0053169A" w:rsidRPr="00FB595B" w:rsidRDefault="00EB742A" w:rsidP="0053169A">
      <w:pPr>
        <w:pStyle w:val="Ttulo1"/>
        <w:rPr>
          <w:rFonts w:cstheme="majorHAnsi"/>
        </w:rPr>
      </w:pPr>
      <w:bookmarkStart w:id="169" w:name="_Toc21418787"/>
      <w:r w:rsidRPr="00FB595B">
        <w:rPr>
          <w:rFonts w:cstheme="majorHAnsi"/>
        </w:rPr>
        <w:t>BANCO DE BATERÍAS Y SOPORTE DE BATERÍAS</w:t>
      </w:r>
      <w:bookmarkEnd w:id="169"/>
    </w:p>
    <w:p w14:paraId="2D0E3C1E" w14:textId="77777777" w:rsidR="00EB742A" w:rsidRPr="00FB595B" w:rsidRDefault="00EB742A" w:rsidP="00EB742A">
      <w:pPr>
        <w:rPr>
          <w:rFonts w:cstheme="majorHAnsi"/>
        </w:rPr>
      </w:pPr>
    </w:p>
    <w:p w14:paraId="62AC1746" w14:textId="183D513F" w:rsidR="0053169A" w:rsidRPr="00FB595B" w:rsidRDefault="00EB742A" w:rsidP="0053169A">
      <w:pPr>
        <w:pStyle w:val="Ttulo2"/>
        <w:spacing w:after="0"/>
        <w:ind w:left="1134" w:hanging="1134"/>
        <w:rPr>
          <w:rFonts w:cstheme="majorHAnsi"/>
        </w:rPr>
      </w:pPr>
      <w:bookmarkStart w:id="170" w:name="_Toc21418788"/>
      <w:r w:rsidRPr="00FB595B">
        <w:rPr>
          <w:rFonts w:cstheme="majorHAnsi"/>
        </w:rPr>
        <w:t>ALCANCE DEL SUMINISTRO</w:t>
      </w:r>
      <w:bookmarkEnd w:id="170"/>
    </w:p>
    <w:p w14:paraId="119B6329" w14:textId="77777777" w:rsidR="00EB742A" w:rsidRPr="00FB595B" w:rsidRDefault="00EB742A" w:rsidP="00EB742A">
      <w:pPr>
        <w:rPr>
          <w:rFonts w:cstheme="majorHAnsi"/>
        </w:rPr>
      </w:pPr>
      <w:r w:rsidRPr="00FB595B">
        <w:rPr>
          <w:rFonts w:cstheme="majorHAnsi"/>
        </w:rPr>
        <w:t>Esta especificación técnica aplicará al suministro de bancos y soportes de baterías para los servicios auxiliares de las obras del presente Contrato.</w:t>
      </w:r>
    </w:p>
    <w:p w14:paraId="4D0345D9" w14:textId="77777777" w:rsidR="00EB742A" w:rsidRPr="00FB595B" w:rsidRDefault="00EB742A" w:rsidP="00EB742A">
      <w:pPr>
        <w:rPr>
          <w:rFonts w:cstheme="majorHAnsi"/>
        </w:rPr>
      </w:pPr>
    </w:p>
    <w:p w14:paraId="7F05CEBD" w14:textId="78106736" w:rsidR="0053169A" w:rsidRPr="00FB595B" w:rsidRDefault="00EB742A" w:rsidP="0053169A">
      <w:pPr>
        <w:pStyle w:val="Ttulo2"/>
        <w:spacing w:after="0"/>
        <w:ind w:left="1134" w:hanging="1134"/>
        <w:rPr>
          <w:rFonts w:cstheme="majorHAnsi"/>
        </w:rPr>
      </w:pPr>
      <w:bookmarkStart w:id="171" w:name="_Toc21418789"/>
      <w:r w:rsidRPr="00FB595B">
        <w:rPr>
          <w:rFonts w:cstheme="majorHAnsi"/>
        </w:rPr>
        <w:t>VOLUMEN DEL SUMINISTRO</w:t>
      </w:r>
      <w:bookmarkEnd w:id="171"/>
    </w:p>
    <w:p w14:paraId="350728E7" w14:textId="69403E22" w:rsidR="00EB742A" w:rsidRPr="00FB595B" w:rsidRDefault="00D66FC2" w:rsidP="00A158B0">
      <w:pPr>
        <w:pStyle w:val="Prrafodelista"/>
        <w:numPr>
          <w:ilvl w:val="0"/>
          <w:numId w:val="28"/>
        </w:numPr>
        <w:spacing w:line="288" w:lineRule="auto"/>
        <w:ind w:left="1060" w:firstLine="74"/>
        <w:contextualSpacing w:val="0"/>
        <w:rPr>
          <w:rFonts w:cstheme="majorHAnsi"/>
        </w:rPr>
      </w:pPr>
      <w:r>
        <w:rPr>
          <w:rFonts w:cstheme="majorHAnsi"/>
        </w:rPr>
        <w:t>En caso de necesidad del reemplazo del banco de baterías e</w:t>
      </w:r>
      <w:r w:rsidR="00EB742A" w:rsidRPr="00FB595B">
        <w:rPr>
          <w:rFonts w:cstheme="majorHAnsi"/>
        </w:rPr>
        <w:t>l suministro incluirá:</w:t>
      </w:r>
    </w:p>
    <w:p w14:paraId="6EB8E48E" w14:textId="6F87ACC7" w:rsidR="00EB742A" w:rsidRPr="00FB595B" w:rsidRDefault="00D66FC2" w:rsidP="00A158B0">
      <w:pPr>
        <w:pStyle w:val="Prrafodelista"/>
        <w:numPr>
          <w:ilvl w:val="0"/>
          <w:numId w:val="5"/>
        </w:numPr>
        <w:ind w:left="1854"/>
        <w:rPr>
          <w:rFonts w:cstheme="majorHAnsi"/>
        </w:rPr>
      </w:pPr>
      <w:r>
        <w:rPr>
          <w:rFonts w:cstheme="majorHAnsi"/>
        </w:rPr>
        <w:t>B</w:t>
      </w:r>
      <w:r w:rsidR="00EB742A" w:rsidRPr="00FB595B">
        <w:rPr>
          <w:rFonts w:cstheme="majorHAnsi"/>
        </w:rPr>
        <w:t xml:space="preserve">ancos de baterías de 125 Vcc, compuesto por elementos estacionarios de plomo – ácido, electrolitos tipo gel, libre de mantenimiento, con sistema de regulación por válvula de sellado (VRLA, por sus siglas en ingles). La capacidad definitiva en la ingeniería de detalles de 350 A-h deberá ser verificada por el </w:t>
      </w:r>
      <w:r w:rsidR="00845CAA">
        <w:rPr>
          <w:rFonts w:cstheme="majorHAnsi"/>
        </w:rPr>
        <w:t>ADJUDICATARIO</w:t>
      </w:r>
      <w:r w:rsidR="00EB742A" w:rsidRPr="00FB595B">
        <w:rPr>
          <w:rFonts w:cstheme="majorHAnsi"/>
        </w:rPr>
        <w:t>.</w:t>
      </w:r>
    </w:p>
    <w:p w14:paraId="46251618" w14:textId="06F9714B" w:rsidR="00EB742A" w:rsidRPr="00FB595B" w:rsidRDefault="00D66FC2" w:rsidP="00A158B0">
      <w:pPr>
        <w:pStyle w:val="Prrafodelista"/>
        <w:numPr>
          <w:ilvl w:val="0"/>
          <w:numId w:val="5"/>
        </w:numPr>
        <w:ind w:left="1854"/>
        <w:rPr>
          <w:rFonts w:cstheme="majorHAnsi"/>
        </w:rPr>
      </w:pPr>
      <w:r>
        <w:rPr>
          <w:rFonts w:cstheme="majorHAnsi"/>
        </w:rPr>
        <w:t>S</w:t>
      </w:r>
      <w:r w:rsidR="00EB742A" w:rsidRPr="00FB595B">
        <w:rPr>
          <w:rFonts w:cstheme="majorHAnsi"/>
        </w:rPr>
        <w:t>oportes metálicos para las baterías.</w:t>
      </w:r>
    </w:p>
    <w:p w14:paraId="520E7716" w14:textId="688A7EBE" w:rsidR="003956E2" w:rsidRPr="00FB595B" w:rsidRDefault="00EB742A" w:rsidP="003956E2">
      <w:pPr>
        <w:rPr>
          <w:rFonts w:cstheme="majorHAnsi"/>
        </w:rPr>
      </w:pPr>
      <w:r w:rsidRPr="00FB595B">
        <w:rPr>
          <w:rFonts w:cstheme="majorHAnsi"/>
        </w:rPr>
        <w:t xml:space="preserve">La responsabilidad de definir y completar las características exactas de los bancos de baterías y soportes corresponderá al </w:t>
      </w:r>
      <w:r w:rsidR="00845CAA">
        <w:rPr>
          <w:rFonts w:cstheme="majorHAnsi"/>
        </w:rPr>
        <w:t>ADJUDICATARIO</w:t>
      </w:r>
      <w:r w:rsidRPr="00FB595B">
        <w:rPr>
          <w:rFonts w:cstheme="majorHAnsi"/>
        </w:rPr>
        <w:t>.</w:t>
      </w:r>
      <w:r w:rsidR="003956E2">
        <w:rPr>
          <w:rFonts w:cstheme="majorHAnsi"/>
        </w:rPr>
        <w:t xml:space="preserve"> Sin embargo, </w:t>
      </w:r>
      <w:r w:rsidR="003956E2" w:rsidRPr="003956E2">
        <w:rPr>
          <w:rFonts w:cstheme="majorHAnsi"/>
        </w:rPr>
        <w:t>las baterías debe</w:t>
      </w:r>
      <w:r w:rsidR="003956E2">
        <w:rPr>
          <w:rFonts w:cstheme="majorHAnsi"/>
        </w:rPr>
        <w:t>rán</w:t>
      </w:r>
      <w:r w:rsidR="003956E2" w:rsidRPr="003956E2">
        <w:rPr>
          <w:rFonts w:cstheme="majorHAnsi"/>
        </w:rPr>
        <w:t xml:space="preserve"> ser libres de emisiones</w:t>
      </w:r>
      <w:r w:rsidR="003956E2">
        <w:rPr>
          <w:rFonts w:cstheme="majorHAnsi"/>
        </w:rPr>
        <w:t xml:space="preserve"> e instaladas</w:t>
      </w:r>
      <w:r w:rsidR="003956E2" w:rsidRPr="003956E2">
        <w:rPr>
          <w:rFonts w:cstheme="majorHAnsi"/>
        </w:rPr>
        <w:t xml:space="preserve"> en sala exclusiva</w:t>
      </w:r>
      <w:r w:rsidR="003956E2">
        <w:rPr>
          <w:rFonts w:cstheme="majorHAnsi"/>
        </w:rPr>
        <w:t>,</w:t>
      </w:r>
      <w:r w:rsidR="003956E2" w:rsidRPr="003956E2">
        <w:rPr>
          <w:rFonts w:cstheme="majorHAnsi"/>
        </w:rPr>
        <w:t xml:space="preserve"> </w:t>
      </w:r>
      <w:r w:rsidR="003956E2">
        <w:rPr>
          <w:rFonts w:cstheme="majorHAnsi"/>
        </w:rPr>
        <w:t xml:space="preserve">utilizando gabinetes metálicos cerrados y considerando los aspectos de seguridad exigidos en los </w:t>
      </w:r>
      <w:r w:rsidR="003956E2" w:rsidRPr="003956E2">
        <w:rPr>
          <w:rFonts w:cstheme="majorHAnsi"/>
        </w:rPr>
        <w:t xml:space="preserve">Pliegos </w:t>
      </w:r>
      <w:r w:rsidR="003956E2">
        <w:rPr>
          <w:rFonts w:cstheme="majorHAnsi"/>
        </w:rPr>
        <w:t>T</w:t>
      </w:r>
      <w:r w:rsidR="003956E2" w:rsidRPr="003956E2">
        <w:rPr>
          <w:rFonts w:cstheme="majorHAnsi"/>
        </w:rPr>
        <w:t xml:space="preserve">écnicos </w:t>
      </w:r>
      <w:r w:rsidR="003956E2">
        <w:rPr>
          <w:rFonts w:cstheme="majorHAnsi"/>
        </w:rPr>
        <w:t>Normativos</w:t>
      </w:r>
      <w:r w:rsidR="003956E2" w:rsidRPr="003956E2">
        <w:rPr>
          <w:rFonts w:cstheme="majorHAnsi"/>
        </w:rPr>
        <w:t>.</w:t>
      </w:r>
    </w:p>
    <w:p w14:paraId="3F4CF0A8"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Otros elementos incluidos en el suministro</w:t>
      </w:r>
    </w:p>
    <w:p w14:paraId="05B93108" w14:textId="77777777" w:rsidR="00EB742A" w:rsidRPr="00FB595B" w:rsidRDefault="00EB742A" w:rsidP="00EB742A">
      <w:pPr>
        <w:rPr>
          <w:rFonts w:cstheme="majorHAnsi"/>
        </w:rPr>
      </w:pPr>
      <w:r w:rsidRPr="00FB595B">
        <w:rPr>
          <w:rFonts w:cstheme="majorHAnsi"/>
        </w:rPr>
        <w:t>Se entiende incluido en el suministro para los bancos y soportes de baterías, lo siguiente:</w:t>
      </w:r>
    </w:p>
    <w:p w14:paraId="2C9AA4C6" w14:textId="77777777" w:rsidR="00EB742A" w:rsidRPr="00FB595B" w:rsidRDefault="00EB742A" w:rsidP="00A158B0">
      <w:pPr>
        <w:pStyle w:val="Prrafodelista"/>
        <w:numPr>
          <w:ilvl w:val="0"/>
          <w:numId w:val="5"/>
        </w:numPr>
        <w:ind w:left="1854"/>
        <w:rPr>
          <w:rFonts w:cstheme="majorHAnsi"/>
        </w:rPr>
      </w:pPr>
      <w:r w:rsidRPr="00FB595B">
        <w:rPr>
          <w:rFonts w:cstheme="majorHAnsi"/>
        </w:rPr>
        <w:t>Todas las pruebas solicitadas en el punto H de las especificaciones.</w:t>
      </w:r>
    </w:p>
    <w:p w14:paraId="43B0017E" w14:textId="77777777" w:rsidR="00EB742A" w:rsidRPr="00FB595B" w:rsidRDefault="00EB742A" w:rsidP="00A158B0">
      <w:pPr>
        <w:pStyle w:val="Prrafodelista"/>
        <w:numPr>
          <w:ilvl w:val="0"/>
          <w:numId w:val="5"/>
        </w:numPr>
        <w:ind w:left="1854"/>
        <w:rPr>
          <w:rFonts w:cstheme="majorHAnsi"/>
        </w:rPr>
      </w:pPr>
      <w:r w:rsidRPr="00FB595B">
        <w:rPr>
          <w:rFonts w:cstheme="majorHAnsi"/>
        </w:rPr>
        <w:t>Llaves de torque con mango aislado completas con dados adecuados para los pernos y tuercas de los puentes de conexión y de los terminales de la batería.</w:t>
      </w:r>
    </w:p>
    <w:p w14:paraId="52361624" w14:textId="77777777" w:rsidR="00EB742A" w:rsidRPr="00FB595B" w:rsidRDefault="00EB742A" w:rsidP="00A158B0">
      <w:pPr>
        <w:pStyle w:val="Prrafodelista"/>
        <w:numPr>
          <w:ilvl w:val="0"/>
          <w:numId w:val="5"/>
        </w:numPr>
        <w:ind w:left="1854"/>
        <w:rPr>
          <w:rFonts w:cstheme="majorHAnsi"/>
        </w:rPr>
      </w:pPr>
      <w:r w:rsidRPr="00FB595B">
        <w:rPr>
          <w:rFonts w:cstheme="majorHAnsi"/>
        </w:rPr>
        <w:t>Electrolito necesario para la puesta en servicio de las baterías, incluyendo un 10 % adicional de reserva.</w:t>
      </w:r>
    </w:p>
    <w:p w14:paraId="7FFC34F9" w14:textId="21FB0F97" w:rsidR="00EB742A" w:rsidRPr="00FB595B" w:rsidRDefault="00EB742A" w:rsidP="00A158B0">
      <w:pPr>
        <w:pStyle w:val="Prrafodelista"/>
        <w:numPr>
          <w:ilvl w:val="0"/>
          <w:numId w:val="5"/>
        </w:numPr>
        <w:ind w:left="1854"/>
        <w:rPr>
          <w:rFonts w:cstheme="majorHAnsi"/>
        </w:rPr>
      </w:pPr>
      <w:r w:rsidRPr="00FB595B">
        <w:rPr>
          <w:rFonts w:cstheme="majorHAnsi"/>
        </w:rPr>
        <w:t>Densímetros tipo jeringa, con escala graduada como mínimo cada 5 puntos (ejemplo, 1205, 1210, 1215, etc.) que incluya la densidad mínima (plena descarga) y máxima (plena carga).</w:t>
      </w:r>
    </w:p>
    <w:p w14:paraId="098922C1" w14:textId="77777777" w:rsidR="00EB742A" w:rsidRPr="00FB595B" w:rsidRDefault="00EB742A" w:rsidP="00A158B0">
      <w:pPr>
        <w:pStyle w:val="Prrafodelista"/>
        <w:numPr>
          <w:ilvl w:val="0"/>
          <w:numId w:val="5"/>
        </w:numPr>
        <w:ind w:left="1854"/>
        <w:rPr>
          <w:rFonts w:cstheme="majorHAnsi"/>
        </w:rPr>
      </w:pPr>
      <w:r w:rsidRPr="00FB595B">
        <w:rPr>
          <w:rFonts w:cstheme="majorHAnsi"/>
        </w:rPr>
        <w:t>Termómetros de alcohol y tolueno, graduados entre 0 y 60 °C.</w:t>
      </w:r>
    </w:p>
    <w:p w14:paraId="6D0707F9" w14:textId="77777777" w:rsidR="00EB742A" w:rsidRPr="00FB595B" w:rsidRDefault="00EB742A" w:rsidP="00A158B0">
      <w:pPr>
        <w:pStyle w:val="Prrafodelista"/>
        <w:numPr>
          <w:ilvl w:val="0"/>
          <w:numId w:val="5"/>
        </w:numPr>
        <w:ind w:left="1854"/>
        <w:rPr>
          <w:rFonts w:cstheme="majorHAnsi"/>
        </w:rPr>
      </w:pPr>
      <w:r w:rsidRPr="00FB595B">
        <w:rPr>
          <w:rFonts w:cstheme="majorHAnsi"/>
        </w:rPr>
        <w:t>Voltímetros digitales, portátiles, clase 0,5 para medir la tensión de cada celda con 3 cifras decimales y la tensión total con 1 cifra decimal.</w:t>
      </w:r>
    </w:p>
    <w:p w14:paraId="41C9CEB2" w14:textId="77777777" w:rsidR="00EB742A" w:rsidRPr="00FB595B" w:rsidRDefault="00EB742A" w:rsidP="00A158B0">
      <w:pPr>
        <w:pStyle w:val="Prrafodelista"/>
        <w:numPr>
          <w:ilvl w:val="0"/>
          <w:numId w:val="5"/>
        </w:numPr>
        <w:ind w:left="1854"/>
        <w:rPr>
          <w:rFonts w:cstheme="majorHAnsi"/>
        </w:rPr>
      </w:pPr>
      <w:r w:rsidRPr="00FB595B">
        <w:rPr>
          <w:rFonts w:cstheme="majorHAnsi"/>
        </w:rPr>
        <w:lastRenderedPageBreak/>
        <w:t>Soportes metálicos para el montaje de las baterías, los que deben incluir los siguientes componentes principales:</w:t>
      </w:r>
    </w:p>
    <w:p w14:paraId="760B6A96"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Marcos.</w:t>
      </w:r>
    </w:p>
    <w:p w14:paraId="2F04FA39"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Perfiles transversales.</w:t>
      </w:r>
    </w:p>
    <w:p w14:paraId="6D002EC0"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Diagonales.</w:t>
      </w:r>
    </w:p>
    <w:p w14:paraId="3B0E77FB"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Fijadores ajustables de extremos.</w:t>
      </w:r>
    </w:p>
    <w:p w14:paraId="351DB851"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Puentes para interconexión de marcos.</w:t>
      </w:r>
    </w:p>
    <w:p w14:paraId="5034D6FD" w14:textId="5EF0EA52" w:rsidR="00EB742A"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Todos los elementos necesarios para el montaje.</w:t>
      </w:r>
    </w:p>
    <w:p w14:paraId="5B5A25ED" w14:textId="4816D4DC" w:rsidR="003956E2" w:rsidRPr="00FB595B" w:rsidRDefault="003956E2" w:rsidP="00A158B0">
      <w:pPr>
        <w:pStyle w:val="Prrafodelista"/>
        <w:numPr>
          <w:ilvl w:val="0"/>
          <w:numId w:val="24"/>
        </w:numPr>
        <w:spacing w:after="0" w:line="288" w:lineRule="auto"/>
        <w:ind w:firstLine="414"/>
        <w:contextualSpacing w:val="0"/>
        <w:rPr>
          <w:rFonts w:cstheme="majorHAnsi"/>
        </w:rPr>
      </w:pPr>
      <w:r>
        <w:rPr>
          <w:rFonts w:cstheme="majorHAnsi"/>
        </w:rPr>
        <w:t>I</w:t>
      </w:r>
      <w:r w:rsidRPr="003956E2">
        <w:rPr>
          <w:rFonts w:cstheme="majorHAnsi"/>
        </w:rPr>
        <w:t>nstaladas en sala exclusiva, utilizando gabinetes metálicos cerrados</w:t>
      </w:r>
      <w:r>
        <w:rPr>
          <w:rFonts w:cstheme="majorHAnsi"/>
        </w:rPr>
        <w:t>.</w:t>
      </w:r>
    </w:p>
    <w:p w14:paraId="16288067" w14:textId="77777777" w:rsidR="00EB742A" w:rsidRPr="00FB595B" w:rsidRDefault="00EB74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2AD2B6C0" w14:textId="77777777" w:rsidR="00EB742A" w:rsidRPr="00FB595B" w:rsidRDefault="00EB742A" w:rsidP="00A158B0">
      <w:pPr>
        <w:pStyle w:val="Prrafodelista"/>
        <w:numPr>
          <w:ilvl w:val="0"/>
          <w:numId w:val="5"/>
        </w:numPr>
        <w:ind w:left="1854"/>
        <w:rPr>
          <w:rFonts w:cstheme="majorHAnsi"/>
        </w:rPr>
      </w:pPr>
      <w:r w:rsidRPr="00FB595B">
        <w:rPr>
          <w:rFonts w:cstheme="majorHAnsi"/>
        </w:rPr>
        <w:t>Los repuestos mínimos establecidos por el Ingeniero Jefe en el Formulario respectivo de los Documentos de Licitación.</w:t>
      </w:r>
    </w:p>
    <w:p w14:paraId="70B9BA97" w14:textId="77777777" w:rsidR="00EB742A" w:rsidRPr="00FB595B" w:rsidRDefault="00EB742A" w:rsidP="00A158B0">
      <w:pPr>
        <w:pStyle w:val="Prrafodelista"/>
        <w:numPr>
          <w:ilvl w:val="0"/>
          <w:numId w:val="5"/>
        </w:numPr>
        <w:ind w:left="1854"/>
        <w:rPr>
          <w:rFonts w:cstheme="majorHAnsi"/>
        </w:rPr>
      </w:pPr>
      <w:r w:rsidRPr="00FB595B">
        <w:rPr>
          <w:rFonts w:cstheme="majorHAnsi"/>
        </w:rPr>
        <w:t>Herramientas y accesorios especiales de montaje y mantenimiento recomendados por el fabricante, valorizados en el Formulario respectivo de los Documentos de Licitación.</w:t>
      </w:r>
    </w:p>
    <w:p w14:paraId="203820B4"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Ítems opcionales</w:t>
      </w:r>
    </w:p>
    <w:p w14:paraId="244B57F5" w14:textId="178E3CBF" w:rsidR="00EB742A" w:rsidRPr="00FB595B" w:rsidRDefault="00EB742A" w:rsidP="00EB742A">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definitiva de las obras.</w:t>
      </w:r>
    </w:p>
    <w:p w14:paraId="3C416D34" w14:textId="77777777" w:rsidR="00EB742A" w:rsidRPr="00FB595B" w:rsidRDefault="00EB742A" w:rsidP="00EB742A">
      <w:pPr>
        <w:rPr>
          <w:rFonts w:cstheme="majorHAnsi"/>
        </w:rPr>
      </w:pPr>
    </w:p>
    <w:p w14:paraId="1CD92199" w14:textId="54DA5CE8" w:rsidR="0053169A" w:rsidRPr="00FB595B" w:rsidRDefault="00EB742A" w:rsidP="0053169A">
      <w:pPr>
        <w:pStyle w:val="Ttulo2"/>
        <w:spacing w:after="0"/>
        <w:ind w:left="1134" w:hanging="1134"/>
        <w:rPr>
          <w:rFonts w:cstheme="majorHAnsi"/>
        </w:rPr>
      </w:pPr>
      <w:bookmarkStart w:id="172" w:name="_Toc21418790"/>
      <w:r w:rsidRPr="00FB595B">
        <w:rPr>
          <w:rFonts w:cstheme="majorHAnsi"/>
        </w:rPr>
        <w:t>ESPECIFICACIONES Y NORMAS APLICABLES</w:t>
      </w:r>
      <w:bookmarkEnd w:id="172"/>
    </w:p>
    <w:p w14:paraId="6C469AC4" w14:textId="642FC999"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bancos y soportes de baterías conforme a la lista de documentos técnicos y orden de prelación siguiente:</w:t>
      </w:r>
    </w:p>
    <w:p w14:paraId="6BAC54A0" w14:textId="77777777" w:rsidR="00EB742A" w:rsidRPr="00FB595B" w:rsidRDefault="00EB742A" w:rsidP="00A158B0">
      <w:pPr>
        <w:pStyle w:val="Prrafodelista"/>
        <w:numPr>
          <w:ilvl w:val="0"/>
          <w:numId w:val="5"/>
        </w:numPr>
        <w:ind w:left="1854"/>
        <w:rPr>
          <w:rFonts w:cstheme="majorHAnsi"/>
        </w:rPr>
      </w:pPr>
      <w:r w:rsidRPr="00FB595B">
        <w:rPr>
          <w:rFonts w:cstheme="majorHAnsi"/>
        </w:rPr>
        <w:t>Estas especificaciones técnicas</w:t>
      </w:r>
    </w:p>
    <w:p w14:paraId="4D376F0B" w14:textId="77777777" w:rsidR="00EB742A" w:rsidRPr="00FB595B" w:rsidRDefault="00EB74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62ABC8A5" w14:textId="77777777" w:rsidR="00EB742A" w:rsidRPr="00FB595B" w:rsidRDefault="00EB742A" w:rsidP="00A158B0">
      <w:pPr>
        <w:pStyle w:val="Prrafodelista"/>
        <w:numPr>
          <w:ilvl w:val="0"/>
          <w:numId w:val="5"/>
        </w:numPr>
        <w:ind w:left="1854"/>
        <w:rPr>
          <w:rFonts w:cstheme="majorHAnsi"/>
        </w:rPr>
      </w:pPr>
      <w:r w:rsidRPr="00FB595B">
        <w:rPr>
          <w:rFonts w:cstheme="majorHAnsi"/>
        </w:rPr>
        <w:t>Las normas aplicables, citadas más adelante.</w:t>
      </w:r>
    </w:p>
    <w:p w14:paraId="733D3F00" w14:textId="2F61F377" w:rsidR="00EB742A" w:rsidRPr="00FB595B" w:rsidRDefault="00EB74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0FA6D3C5" w14:textId="77777777" w:rsidR="00EB742A" w:rsidRPr="00FB595B" w:rsidRDefault="00EB742A" w:rsidP="00EB742A">
      <w:pPr>
        <w:rPr>
          <w:rFonts w:cstheme="majorHAnsi"/>
        </w:rPr>
      </w:pPr>
      <w:r w:rsidRPr="00FB595B">
        <w:rPr>
          <w:rFonts w:cstheme="majorHAnsi"/>
        </w:rPr>
        <w:t>A continuación, se señalan las principales cláusulas y normas aplicables para el suministro de los bancos y soportes de baterías, sin perjuicio que para algún aspecto no cubierto se apliquen las demás cláusulas del presente Contrato u otras normas internacionales no explícitamente citadas:</w:t>
      </w:r>
    </w:p>
    <w:p w14:paraId="0E16EE48" w14:textId="77777777" w:rsidR="00EB742A" w:rsidRPr="00FB595B" w:rsidRDefault="00EB742A" w:rsidP="00EB742A">
      <w:pPr>
        <w:pStyle w:val="Texto3"/>
        <w:spacing w:line="288" w:lineRule="auto"/>
        <w:rPr>
          <w:rFonts w:cstheme="majorHAnsi"/>
        </w:rPr>
      </w:pPr>
    </w:p>
    <w:tbl>
      <w:tblPr>
        <w:tblW w:w="7881" w:type="dxa"/>
        <w:jc w:val="center"/>
        <w:tblLook w:val="04A0" w:firstRow="1" w:lastRow="0" w:firstColumn="1" w:lastColumn="0" w:noHBand="0" w:noVBand="1"/>
      </w:tblPr>
      <w:tblGrid>
        <w:gridCol w:w="2211"/>
        <w:gridCol w:w="841"/>
        <w:gridCol w:w="4829"/>
      </w:tblGrid>
      <w:tr w:rsidR="00EB742A" w:rsidRPr="009A2E72" w14:paraId="4F657CCA" w14:textId="77777777" w:rsidTr="00E468BB">
        <w:trPr>
          <w:trHeight w:val="521"/>
          <w:jc w:val="center"/>
        </w:trPr>
        <w:tc>
          <w:tcPr>
            <w:tcW w:w="2211" w:type="dxa"/>
          </w:tcPr>
          <w:p w14:paraId="20BFFF19"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bookmarkStart w:id="173" w:name="_Toc248218478"/>
            <w:r w:rsidRPr="00FB595B">
              <w:rPr>
                <w:rFonts w:cstheme="majorHAnsi"/>
                <w:sz w:val="22"/>
              </w:rPr>
              <w:lastRenderedPageBreak/>
              <w:t>[1]  BS 6290-1</w:t>
            </w:r>
          </w:p>
        </w:tc>
        <w:tc>
          <w:tcPr>
            <w:tcW w:w="841" w:type="dxa"/>
          </w:tcPr>
          <w:p w14:paraId="00AA2BBE"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1B5CBA58" w14:textId="72B7CA16"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general requirement.</w:t>
            </w:r>
          </w:p>
        </w:tc>
      </w:tr>
      <w:tr w:rsidR="00EB742A" w:rsidRPr="006107AD" w14:paraId="685B631B" w14:textId="77777777" w:rsidTr="00E468BB">
        <w:trPr>
          <w:trHeight w:val="521"/>
          <w:jc w:val="center"/>
        </w:trPr>
        <w:tc>
          <w:tcPr>
            <w:tcW w:w="2211" w:type="dxa"/>
          </w:tcPr>
          <w:p w14:paraId="037126E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[2]  BS 6290-2</w:t>
            </w:r>
          </w:p>
        </w:tc>
        <w:tc>
          <w:tcPr>
            <w:tcW w:w="841" w:type="dxa"/>
          </w:tcPr>
          <w:p w14:paraId="26EEB2C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E4D58FB" w14:textId="513682AD"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the High </w:t>
            </w:r>
            <w:r w:rsidR="009A2E72">
              <w:rPr>
                <w:rFonts w:cstheme="majorHAnsi"/>
                <w:sz w:val="22"/>
                <w:lang w:val="en-US"/>
              </w:rPr>
              <w:t>–</w:t>
            </w:r>
            <w:r w:rsidRPr="00FB595B">
              <w:rPr>
                <w:rFonts w:cstheme="majorHAnsi"/>
                <w:sz w:val="22"/>
                <w:lang w:val="en-US"/>
              </w:rPr>
              <w:t xml:space="preserve"> Performance Plante Positive type.</w:t>
            </w:r>
          </w:p>
        </w:tc>
      </w:tr>
      <w:tr w:rsidR="00EB742A" w:rsidRPr="006107AD" w14:paraId="727F98EC" w14:textId="77777777" w:rsidTr="00E468BB">
        <w:trPr>
          <w:trHeight w:val="521"/>
          <w:jc w:val="center"/>
        </w:trPr>
        <w:tc>
          <w:tcPr>
            <w:tcW w:w="2211" w:type="dxa"/>
          </w:tcPr>
          <w:p w14:paraId="14F5FF6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[3]  BS 6290-4</w:t>
            </w:r>
          </w:p>
        </w:tc>
        <w:tc>
          <w:tcPr>
            <w:tcW w:w="841" w:type="dxa"/>
          </w:tcPr>
          <w:p w14:paraId="3C5461F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0C3F467B"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Lead Acid Stationary Cells and Batteries: Specification for lead acid valve regulated sealed types</w:t>
            </w:r>
          </w:p>
        </w:tc>
      </w:tr>
      <w:tr w:rsidR="00EB742A" w:rsidRPr="006107AD" w14:paraId="54E2573C" w14:textId="77777777" w:rsidTr="00E468BB">
        <w:trPr>
          <w:trHeight w:val="521"/>
          <w:jc w:val="center"/>
        </w:trPr>
        <w:tc>
          <w:tcPr>
            <w:tcW w:w="2211" w:type="dxa"/>
          </w:tcPr>
          <w:p w14:paraId="241A9770"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[4]  IEC-60896-21/22</w:t>
            </w:r>
          </w:p>
        </w:tc>
        <w:tc>
          <w:tcPr>
            <w:tcW w:w="841" w:type="dxa"/>
          </w:tcPr>
          <w:p w14:paraId="2B306759"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7AF99BFE"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Stationary Lead-Acid Batteries. Valve Regulated Types. Methods of test / General requirements.</w:t>
            </w:r>
          </w:p>
        </w:tc>
      </w:tr>
      <w:tr w:rsidR="00EB742A" w:rsidRPr="00FB595B" w14:paraId="47FE1CEA" w14:textId="77777777" w:rsidTr="00E468BB">
        <w:trPr>
          <w:trHeight w:val="521"/>
          <w:jc w:val="center"/>
        </w:trPr>
        <w:tc>
          <w:tcPr>
            <w:tcW w:w="2211" w:type="dxa"/>
          </w:tcPr>
          <w:p w14:paraId="0A396B4C"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[5]  UL</w:t>
            </w:r>
          </w:p>
        </w:tc>
        <w:tc>
          <w:tcPr>
            <w:tcW w:w="841" w:type="dxa"/>
          </w:tcPr>
          <w:p w14:paraId="57D5F58F"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463A5C92" w14:textId="77777777" w:rsidR="00EB742A" w:rsidRPr="00FB595B" w:rsidRDefault="00EB742A" w:rsidP="00246E6E">
            <w:pPr>
              <w:pStyle w:val="Texto3"/>
              <w:spacing w:line="288" w:lineRule="auto"/>
              <w:ind w:left="0"/>
              <w:rPr>
                <w:rFonts w:cstheme="majorHAnsi"/>
                <w:sz w:val="22"/>
              </w:rPr>
            </w:pPr>
            <w:r w:rsidRPr="00FB595B">
              <w:rPr>
                <w:rFonts w:cstheme="majorHAnsi"/>
                <w:sz w:val="22"/>
              </w:rPr>
              <w:t>Underwritters Laboratories</w:t>
            </w:r>
          </w:p>
        </w:tc>
      </w:tr>
      <w:bookmarkEnd w:id="173"/>
      <w:tr w:rsidR="00EB742A" w:rsidRPr="00FB595B" w14:paraId="1B86AF51" w14:textId="77777777" w:rsidTr="00E468BB">
        <w:trPr>
          <w:jc w:val="center"/>
        </w:trPr>
        <w:tc>
          <w:tcPr>
            <w:tcW w:w="2211" w:type="dxa"/>
          </w:tcPr>
          <w:p w14:paraId="7AA8089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[6]  IEEE Std 693 -2005</w:t>
            </w:r>
          </w:p>
        </w:tc>
        <w:tc>
          <w:tcPr>
            <w:tcW w:w="841" w:type="dxa"/>
          </w:tcPr>
          <w:p w14:paraId="1B5F2D14"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D511B07" w14:textId="77777777" w:rsidR="00EB742A" w:rsidRPr="00FB595B" w:rsidRDefault="00EB742A" w:rsidP="00246E6E">
            <w:pPr>
              <w:pStyle w:val="Texto3"/>
              <w:spacing w:line="288" w:lineRule="auto"/>
              <w:ind w:left="0"/>
              <w:rPr>
                <w:rFonts w:cstheme="majorHAnsi"/>
                <w:sz w:val="22"/>
              </w:rPr>
            </w:pPr>
            <w:r w:rsidRPr="00FB595B">
              <w:rPr>
                <w:rFonts w:cstheme="majorHAnsi"/>
                <w:sz w:val="22"/>
              </w:rPr>
              <w:t>En la condición de “High Seismic Performance Level”.</w:t>
            </w:r>
          </w:p>
        </w:tc>
      </w:tr>
      <w:tr w:rsidR="003956E2" w:rsidRPr="00FB595B" w14:paraId="2086FA2C" w14:textId="77777777" w:rsidTr="00E468BB">
        <w:trPr>
          <w:jc w:val="center"/>
        </w:trPr>
        <w:tc>
          <w:tcPr>
            <w:tcW w:w="2211" w:type="dxa"/>
          </w:tcPr>
          <w:p w14:paraId="3879A8DF" w14:textId="567C80DA" w:rsidR="003956E2" w:rsidRPr="00FB595B" w:rsidRDefault="009A2E72" w:rsidP="00246E6E">
            <w:pPr>
              <w:pStyle w:val="Texto3"/>
              <w:widowControl/>
              <w:suppressAutoHyphens/>
              <w:overflowPunct w:val="0"/>
              <w:autoSpaceDE w:val="0"/>
              <w:spacing w:line="288" w:lineRule="auto"/>
              <w:ind w:left="0"/>
              <w:textAlignment w:val="baseline"/>
              <w:rPr>
                <w:rFonts w:cstheme="majorHAnsi"/>
                <w:sz w:val="22"/>
              </w:rPr>
            </w:pPr>
            <w:r>
              <w:rPr>
                <w:rFonts w:cstheme="majorHAnsi"/>
                <w:sz w:val="22"/>
              </w:rPr>
              <w:t>[7] Pliego Técnico Normativo</w:t>
            </w:r>
            <w:r w:rsidRPr="009A2E72">
              <w:rPr>
                <w:rFonts w:cstheme="majorHAnsi"/>
                <w:sz w:val="22"/>
              </w:rPr>
              <w:t xml:space="preserve"> RPT</w:t>
            </w:r>
            <w:r>
              <w:rPr>
                <w:rFonts w:cstheme="majorHAnsi"/>
                <w:sz w:val="22"/>
              </w:rPr>
              <w:t xml:space="preserve">D </w:t>
            </w:r>
            <w:r w:rsidRPr="009A2E72">
              <w:rPr>
                <w:rFonts w:cstheme="majorHAnsi"/>
                <w:sz w:val="22"/>
              </w:rPr>
              <w:t>N°10</w:t>
            </w:r>
          </w:p>
        </w:tc>
        <w:tc>
          <w:tcPr>
            <w:tcW w:w="841" w:type="dxa"/>
          </w:tcPr>
          <w:p w14:paraId="2E503AF2" w14:textId="28E4B74A" w:rsidR="003956E2" w:rsidRPr="00FB595B" w:rsidRDefault="009A2E72" w:rsidP="00246E6E">
            <w:pPr>
              <w:pStyle w:val="Texto3"/>
              <w:spacing w:line="288" w:lineRule="auto"/>
              <w:ind w:left="0"/>
              <w:jc w:val="center"/>
              <w:rPr>
                <w:rFonts w:cstheme="majorHAnsi"/>
                <w:sz w:val="22"/>
              </w:rPr>
            </w:pPr>
            <w:r>
              <w:rPr>
                <w:rFonts w:cstheme="majorHAnsi"/>
                <w:sz w:val="22"/>
              </w:rPr>
              <w:t>:</w:t>
            </w:r>
          </w:p>
        </w:tc>
        <w:tc>
          <w:tcPr>
            <w:tcW w:w="4829" w:type="dxa"/>
          </w:tcPr>
          <w:p w14:paraId="56F217C6" w14:textId="58EE18AA" w:rsidR="003956E2" w:rsidRPr="00FB595B" w:rsidRDefault="009A2E72" w:rsidP="00246E6E">
            <w:pPr>
              <w:pStyle w:val="Texto3"/>
              <w:spacing w:line="288" w:lineRule="auto"/>
              <w:ind w:left="0"/>
              <w:rPr>
                <w:rFonts w:cstheme="majorHAnsi"/>
                <w:sz w:val="22"/>
              </w:rPr>
            </w:pPr>
            <w:r w:rsidRPr="009A2E72">
              <w:rPr>
                <w:rFonts w:cstheme="majorHAnsi"/>
                <w:sz w:val="22"/>
              </w:rPr>
              <w:t>CENTRALES DE PRODUCCIÓN Y SUBESTACIONES</w:t>
            </w:r>
          </w:p>
        </w:tc>
      </w:tr>
    </w:tbl>
    <w:p w14:paraId="02F0397F" w14:textId="77777777" w:rsidR="00EB742A" w:rsidRPr="00FB595B" w:rsidRDefault="00EB742A" w:rsidP="00EB742A">
      <w:pPr>
        <w:rPr>
          <w:rFonts w:cstheme="majorHAnsi"/>
        </w:rPr>
      </w:pPr>
    </w:p>
    <w:p w14:paraId="50EAA4A7" w14:textId="600AFA5A" w:rsidR="0053169A" w:rsidRPr="00FB595B" w:rsidRDefault="00EB742A" w:rsidP="0053169A">
      <w:pPr>
        <w:pStyle w:val="Ttulo2"/>
        <w:spacing w:after="0"/>
        <w:ind w:left="1134" w:hanging="1134"/>
        <w:rPr>
          <w:rFonts w:cstheme="majorHAnsi"/>
        </w:rPr>
      </w:pPr>
      <w:bookmarkStart w:id="174" w:name="_Toc21418791"/>
      <w:r w:rsidRPr="00FB595B">
        <w:rPr>
          <w:rFonts w:cstheme="majorHAnsi"/>
        </w:rPr>
        <w:t>CONDICIONES AMBIENTALES</w:t>
      </w:r>
      <w:bookmarkEnd w:id="174"/>
    </w:p>
    <w:p w14:paraId="29D68D7A" w14:textId="77777777" w:rsidR="00EB742A" w:rsidRPr="00FB595B" w:rsidRDefault="00EB742A" w:rsidP="00EB742A">
      <w:pPr>
        <w:rPr>
          <w:rFonts w:cstheme="majorHAnsi"/>
        </w:rPr>
      </w:pPr>
      <w:r w:rsidRPr="00FB595B">
        <w:rPr>
          <w:rFonts w:cstheme="majorHAnsi"/>
        </w:rPr>
        <w:t>Los bancos y soportes de baterías estarán diseñados para trabajar al interior, bajo las condiciones ambientales indicadas en la sección 01 de estas especificaciones.</w:t>
      </w:r>
    </w:p>
    <w:p w14:paraId="26FE3B18" w14:textId="55557883" w:rsidR="00EB742A" w:rsidRPr="00FB595B" w:rsidRDefault="00EB742A" w:rsidP="00EB742A">
      <w:pPr>
        <w:rPr>
          <w:rFonts w:cstheme="majorHAnsi"/>
        </w:rPr>
      </w:pPr>
      <w:r w:rsidRPr="00FB595B">
        <w:rPr>
          <w:rFonts w:cstheme="majorHAnsi"/>
        </w:rPr>
        <w:t xml:space="preserve">Sin perjuicio de lo anterior, las baterías estarán diseñadas para trabajar bajo techo, en sala ventilada y a las condiciones ambientales que el </w:t>
      </w:r>
      <w:r w:rsidR="00845CAA">
        <w:rPr>
          <w:rFonts w:cstheme="majorHAnsi"/>
        </w:rPr>
        <w:t>ADJUDICATARIO</w:t>
      </w:r>
      <w:r w:rsidRPr="00FB595B">
        <w:rPr>
          <w:rFonts w:cstheme="majorHAnsi"/>
        </w:rPr>
        <w:t xml:space="preserve"> determine.</w:t>
      </w:r>
    </w:p>
    <w:p w14:paraId="3423E4BD" w14:textId="77777777" w:rsidR="00EB742A" w:rsidRPr="00FB595B" w:rsidRDefault="00EB742A" w:rsidP="00EB742A">
      <w:pPr>
        <w:rPr>
          <w:rFonts w:cstheme="majorHAnsi"/>
        </w:rPr>
      </w:pPr>
    </w:p>
    <w:p w14:paraId="54BB6BBD" w14:textId="70BFC605" w:rsidR="0053169A" w:rsidRPr="00FB595B" w:rsidRDefault="00EB742A" w:rsidP="0053169A">
      <w:pPr>
        <w:pStyle w:val="Ttulo2"/>
        <w:spacing w:after="0"/>
        <w:ind w:left="1134" w:hanging="1134"/>
        <w:rPr>
          <w:rFonts w:cstheme="majorHAnsi"/>
        </w:rPr>
      </w:pPr>
      <w:bookmarkStart w:id="175" w:name="_Toc21418792"/>
      <w:r w:rsidRPr="00FB595B">
        <w:rPr>
          <w:rFonts w:cstheme="majorHAnsi"/>
        </w:rPr>
        <w:t>CARACTERÍSTICAS TÉCNICAS DE LOS BANCOS DE BATERÍAS</w:t>
      </w:r>
      <w:bookmarkEnd w:id="175"/>
    </w:p>
    <w:p w14:paraId="1D9B26FC" w14:textId="77777777" w:rsidR="00EB742A" w:rsidRPr="00FB595B" w:rsidRDefault="00EB742A" w:rsidP="00A158B0">
      <w:pPr>
        <w:pStyle w:val="Prrafodelista"/>
        <w:numPr>
          <w:ilvl w:val="0"/>
          <w:numId w:val="30"/>
        </w:numPr>
        <w:spacing w:line="288" w:lineRule="auto"/>
        <w:ind w:left="1060" w:firstLine="74"/>
        <w:contextualSpacing w:val="0"/>
        <w:rPr>
          <w:rFonts w:cstheme="majorHAnsi"/>
        </w:rPr>
      </w:pPr>
      <w:r w:rsidRPr="00FB595B">
        <w:rPr>
          <w:rFonts w:cstheme="majorHAnsi"/>
        </w:rPr>
        <w:t>Características nominales</w:t>
      </w:r>
    </w:p>
    <w:p w14:paraId="6433502F" w14:textId="77777777" w:rsidR="00EB742A" w:rsidRPr="00FB595B" w:rsidRDefault="00EB742A" w:rsidP="00EB742A">
      <w:pPr>
        <w:rPr>
          <w:rFonts w:cstheme="majorHAnsi"/>
        </w:rPr>
      </w:pPr>
      <w:r w:rsidRPr="00FB595B">
        <w:rPr>
          <w:rFonts w:cstheme="majorHAnsi"/>
        </w:rPr>
        <w:t>Los bancos de baterías deberán cumplir con los siguientes valores nominales para su diseño:</w:t>
      </w:r>
    </w:p>
    <w:tbl>
      <w:tblPr>
        <w:tblW w:w="0" w:type="auto"/>
        <w:jc w:val="center"/>
        <w:tblLook w:val="04A0" w:firstRow="1" w:lastRow="0" w:firstColumn="1" w:lastColumn="0" w:noHBand="0" w:noVBand="1"/>
      </w:tblPr>
      <w:tblGrid>
        <w:gridCol w:w="3167"/>
        <w:gridCol w:w="341"/>
        <w:gridCol w:w="3544"/>
      </w:tblGrid>
      <w:tr w:rsidR="00EB742A" w:rsidRPr="00FB595B" w14:paraId="1E526C94" w14:textId="77777777" w:rsidTr="00EB742A">
        <w:trPr>
          <w:trHeight w:val="303"/>
          <w:jc w:val="center"/>
        </w:trPr>
        <w:tc>
          <w:tcPr>
            <w:tcW w:w="3167" w:type="dxa"/>
          </w:tcPr>
          <w:p w14:paraId="1F981596"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Voltaje de trabajo de cada banco</w:t>
            </w:r>
          </w:p>
        </w:tc>
        <w:tc>
          <w:tcPr>
            <w:tcW w:w="341" w:type="dxa"/>
          </w:tcPr>
          <w:p w14:paraId="2880CE4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7076F2E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125 Vcc.</w:t>
            </w:r>
          </w:p>
        </w:tc>
      </w:tr>
      <w:tr w:rsidR="00EB742A" w:rsidRPr="00FB595B" w14:paraId="1BADFD14" w14:textId="77777777" w:rsidTr="00EB742A">
        <w:trPr>
          <w:jc w:val="center"/>
        </w:trPr>
        <w:tc>
          <w:tcPr>
            <w:tcW w:w="3167" w:type="dxa"/>
          </w:tcPr>
          <w:p w14:paraId="5B1C349E"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w:t>
            </w:r>
          </w:p>
        </w:tc>
        <w:tc>
          <w:tcPr>
            <w:tcW w:w="341" w:type="dxa"/>
          </w:tcPr>
          <w:p w14:paraId="641B7CD8"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0D915672" w14:textId="697A9928"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r w:rsidR="00EB742A" w:rsidRPr="00FB595B" w14:paraId="36A21A37" w14:textId="77777777" w:rsidTr="00EB742A">
        <w:trPr>
          <w:jc w:val="center"/>
        </w:trPr>
        <w:tc>
          <w:tcPr>
            <w:tcW w:w="7052" w:type="dxa"/>
            <w:gridSpan w:val="3"/>
          </w:tcPr>
          <w:p w14:paraId="7CD29B70"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 referida a las condiciones que se indican a continuación:</w:t>
            </w:r>
          </w:p>
        </w:tc>
      </w:tr>
      <w:tr w:rsidR="00EB742A" w:rsidRPr="00FB595B" w14:paraId="14D940B0" w14:textId="77777777" w:rsidTr="00EB742A">
        <w:trPr>
          <w:jc w:val="center"/>
        </w:trPr>
        <w:tc>
          <w:tcPr>
            <w:tcW w:w="3167" w:type="dxa"/>
          </w:tcPr>
          <w:p w14:paraId="03D473A5"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Temperatura media del electrolito</w:t>
            </w:r>
          </w:p>
        </w:tc>
        <w:tc>
          <w:tcPr>
            <w:tcW w:w="341" w:type="dxa"/>
          </w:tcPr>
          <w:p w14:paraId="0865353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2DB85D1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20°C</w:t>
            </w:r>
          </w:p>
        </w:tc>
      </w:tr>
      <w:tr w:rsidR="00EB742A" w:rsidRPr="00FB595B" w14:paraId="01CD1824" w14:textId="77777777" w:rsidTr="00EB742A">
        <w:trPr>
          <w:jc w:val="center"/>
        </w:trPr>
        <w:tc>
          <w:tcPr>
            <w:tcW w:w="3167" w:type="dxa"/>
          </w:tcPr>
          <w:p w14:paraId="6D934BEB"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Régimen de descarga</w:t>
            </w:r>
          </w:p>
        </w:tc>
        <w:tc>
          <w:tcPr>
            <w:tcW w:w="341" w:type="dxa"/>
          </w:tcPr>
          <w:p w14:paraId="46D4681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DAAF02F" w14:textId="4861A928" w:rsidR="00EB742A" w:rsidRPr="00FB595B" w:rsidRDefault="009A2E72" w:rsidP="00246E6E">
            <w:pPr>
              <w:pStyle w:val="Texto4"/>
              <w:spacing w:before="60" w:after="60" w:line="288" w:lineRule="auto"/>
              <w:ind w:left="0"/>
              <w:rPr>
                <w:rFonts w:cstheme="majorHAnsi"/>
                <w:sz w:val="22"/>
              </w:rPr>
            </w:pPr>
            <w:r>
              <w:rPr>
                <w:rFonts w:cstheme="majorHAnsi"/>
                <w:sz w:val="22"/>
              </w:rPr>
              <w:t>8</w:t>
            </w:r>
            <w:r w:rsidR="00EB742A" w:rsidRPr="00FB595B">
              <w:rPr>
                <w:rFonts w:cstheme="majorHAnsi"/>
                <w:sz w:val="22"/>
              </w:rPr>
              <w:t xml:space="preserve"> hrs.</w:t>
            </w:r>
          </w:p>
        </w:tc>
      </w:tr>
      <w:tr w:rsidR="00EB742A" w:rsidRPr="00FB595B" w14:paraId="3EE32CE7" w14:textId="77777777" w:rsidTr="00EB742A">
        <w:trPr>
          <w:jc w:val="center"/>
        </w:trPr>
        <w:tc>
          <w:tcPr>
            <w:tcW w:w="3167" w:type="dxa"/>
          </w:tcPr>
          <w:p w14:paraId="3423C11F"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final en descarga</w:t>
            </w:r>
          </w:p>
        </w:tc>
        <w:tc>
          <w:tcPr>
            <w:tcW w:w="341" w:type="dxa"/>
          </w:tcPr>
          <w:p w14:paraId="5AB483E6"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A3503E4"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1,80 V/celda.</w:t>
            </w:r>
          </w:p>
        </w:tc>
      </w:tr>
      <w:tr w:rsidR="00EB742A" w:rsidRPr="00FB595B" w14:paraId="1F413153" w14:textId="77777777" w:rsidTr="00EB742A">
        <w:trPr>
          <w:trHeight w:val="674"/>
          <w:jc w:val="center"/>
        </w:trPr>
        <w:tc>
          <w:tcPr>
            <w:tcW w:w="3167" w:type="dxa"/>
          </w:tcPr>
          <w:p w14:paraId="2C3E630D" w14:textId="77777777" w:rsidR="00EB742A" w:rsidRPr="00FB595B" w:rsidRDefault="00EB742A" w:rsidP="00246E6E">
            <w:pPr>
              <w:pStyle w:val="Texto4"/>
              <w:widowControl/>
              <w:suppressAutoHyphens/>
              <w:overflowPunct w:val="0"/>
              <w:autoSpaceDE w:val="0"/>
              <w:spacing w:before="60" w:after="60" w:line="288" w:lineRule="auto"/>
              <w:ind w:left="720"/>
              <w:textAlignment w:val="baseline"/>
              <w:rPr>
                <w:rFonts w:cstheme="majorHAnsi"/>
                <w:sz w:val="22"/>
              </w:rPr>
            </w:pPr>
            <w:r w:rsidRPr="00FB595B">
              <w:rPr>
                <w:rFonts w:cstheme="majorHAnsi"/>
                <w:sz w:val="22"/>
              </w:rPr>
              <w:lastRenderedPageBreak/>
              <w:t xml:space="preserve">- Cantidad de celdas por banco </w:t>
            </w:r>
          </w:p>
        </w:tc>
        <w:tc>
          <w:tcPr>
            <w:tcW w:w="341" w:type="dxa"/>
          </w:tcPr>
          <w:p w14:paraId="706AA7F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46BB6C94" w14:textId="3C8795A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bl>
    <w:p w14:paraId="26BE61EF" w14:textId="77777777" w:rsidR="00EB742A" w:rsidRPr="00FB595B" w:rsidRDefault="00EB742A" w:rsidP="00EB742A">
      <w:pPr>
        <w:rPr>
          <w:rFonts w:cstheme="majorHAnsi"/>
        </w:rPr>
      </w:pPr>
    </w:p>
    <w:p w14:paraId="35212008" w14:textId="074F9A55" w:rsidR="0053169A" w:rsidRPr="00FB595B" w:rsidRDefault="00EB742A" w:rsidP="0053169A">
      <w:pPr>
        <w:pStyle w:val="Ttulo2"/>
        <w:spacing w:after="0"/>
        <w:ind w:left="1134" w:hanging="1134"/>
        <w:rPr>
          <w:rFonts w:cstheme="majorHAnsi"/>
        </w:rPr>
      </w:pPr>
      <w:bookmarkStart w:id="176" w:name="_Toc21418793"/>
      <w:r w:rsidRPr="00FB595B">
        <w:rPr>
          <w:rFonts w:cstheme="majorHAnsi"/>
        </w:rPr>
        <w:t>DISEÑO GENERAL</w:t>
      </w:r>
      <w:bookmarkEnd w:id="176"/>
      <w:r w:rsidRPr="00FB595B">
        <w:rPr>
          <w:rFonts w:cstheme="majorHAnsi"/>
        </w:rPr>
        <w:t xml:space="preserve"> </w:t>
      </w:r>
    </w:p>
    <w:p w14:paraId="226FD604" w14:textId="77777777" w:rsidR="00EB742A" w:rsidRPr="00FB595B" w:rsidRDefault="00EB742A" w:rsidP="00EB742A">
      <w:pPr>
        <w:rPr>
          <w:rFonts w:cstheme="majorHAnsi"/>
        </w:rPr>
      </w:pPr>
    </w:p>
    <w:p w14:paraId="1B2B1709"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Tipo de baterías </w:t>
      </w:r>
    </w:p>
    <w:p w14:paraId="5F1F81D2" w14:textId="60B4941D"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baterías estacionarías, libre mantenimiento para los sistemas de control (125 Vcc).</w:t>
      </w:r>
    </w:p>
    <w:p w14:paraId="56C42F0D"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Características constructivas</w:t>
      </w:r>
    </w:p>
    <w:p w14:paraId="3F4DF6C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 xml:space="preserve">Componentes </w:t>
      </w:r>
    </w:p>
    <w:p w14:paraId="2D0180E5" w14:textId="77777777" w:rsidR="00EB742A" w:rsidRPr="00FB595B" w:rsidRDefault="00EB742A" w:rsidP="00EB742A">
      <w:pPr>
        <w:rPr>
          <w:rFonts w:cstheme="majorHAnsi"/>
        </w:rPr>
      </w:pPr>
      <w:r w:rsidRPr="00FB595B">
        <w:rPr>
          <w:rFonts w:cstheme="majorHAnsi"/>
        </w:rPr>
        <w:t>Los diversos componentes (ejemplo: vasos, placas, tapas, terminales, etc.), deberán ser de calidad y robustez compatibles con la aplicación prevista y con el transporte marítimo y terrestre de las celdas.</w:t>
      </w:r>
    </w:p>
    <w:p w14:paraId="2DBA9F0B"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Placas</w:t>
      </w:r>
    </w:p>
    <w:p w14:paraId="6B743845" w14:textId="77777777" w:rsidR="00EB742A" w:rsidRPr="00FB595B" w:rsidRDefault="00EB742A" w:rsidP="00EB742A">
      <w:pPr>
        <w:rPr>
          <w:rFonts w:cstheme="majorHAnsi"/>
        </w:rPr>
      </w:pPr>
      <w:r w:rsidRPr="00FB595B">
        <w:rPr>
          <w:rFonts w:cstheme="majorHAnsi"/>
        </w:rPr>
        <w:t>Para las baterías de 125 V, las palcas positivas deberán ser de plomo puro, tipo Planté.</w:t>
      </w:r>
    </w:p>
    <w:p w14:paraId="649F8FA6"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Vasos</w:t>
      </w:r>
    </w:p>
    <w:p w14:paraId="5856B263" w14:textId="77777777" w:rsidR="00EB742A" w:rsidRPr="00FB595B" w:rsidRDefault="00EB742A" w:rsidP="00EB742A">
      <w:pPr>
        <w:rPr>
          <w:rFonts w:cstheme="majorHAnsi"/>
        </w:rPr>
      </w:pPr>
      <w:r w:rsidRPr="00FB595B">
        <w:rPr>
          <w:rFonts w:cstheme="majorHAnsi"/>
        </w:rPr>
        <w:t>Los vasos deberán ser de un material transparente, autoextinguible, a prueba de golpes, del tipo mono-celda, con acabado liso y sin fallas de moldeado.</w:t>
      </w:r>
    </w:p>
    <w:p w14:paraId="11066D10" w14:textId="77777777" w:rsidR="00EB742A" w:rsidRPr="00FB595B" w:rsidRDefault="00EB742A" w:rsidP="00EB742A">
      <w:pPr>
        <w:rPr>
          <w:rFonts w:cstheme="majorHAnsi"/>
        </w:rPr>
      </w:pPr>
      <w:r w:rsidRPr="00FB595B">
        <w:rPr>
          <w:rFonts w:cstheme="majorHAnsi"/>
        </w:rPr>
        <w:t>Los vasos deberán tener un espacio suficiente para que se deposite en él todo el material activo que se desprenda de las placas durante su vida útil, de manera que no se produzca contacto entre el sedimento y las placas. Cada vaso deberá llevar marcas de nivel máximo y mínimo en los cuatro costados, de un color tal, que sean claramente visibles.</w:t>
      </w:r>
    </w:p>
    <w:p w14:paraId="3E92C44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Puentes de conexión </w:t>
      </w:r>
    </w:p>
    <w:p w14:paraId="1F807385" w14:textId="77777777" w:rsidR="00EB742A" w:rsidRPr="00FB595B" w:rsidRDefault="00EB742A" w:rsidP="00EB742A">
      <w:pPr>
        <w:rPr>
          <w:rFonts w:cstheme="majorHAnsi"/>
        </w:rPr>
      </w:pPr>
      <w:r w:rsidRPr="00FB595B">
        <w:rPr>
          <w:rFonts w:cstheme="majorHAnsi"/>
        </w:rPr>
        <w:t>La fijación de los puentes a los terminales se deberá hacer exclusivamente mediante pernos, tuercas y arandelas de acero inoxidable. El fabricante deberá indicar el torque de apriete que deberá aplicarse. Los puentes de conexión entre celdas deberán ser aislados y los terminales protegidos contra contactos accidentales mediante cubiertas aislantes. Estas cubiertas deberán ser fácilmente removibles para poder inspeccionar los terminales, pero deberán permitir la medición de la tensión de las celdas sin removerlas.</w:t>
      </w:r>
    </w:p>
    <w:p w14:paraId="1DDC70BD"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Polaridad</w:t>
      </w:r>
    </w:p>
    <w:p w14:paraId="2CDDB7B6" w14:textId="77777777" w:rsidR="00EB742A" w:rsidRPr="00FB595B" w:rsidRDefault="00EB742A" w:rsidP="00EB742A">
      <w:pPr>
        <w:rPr>
          <w:rFonts w:cstheme="majorHAnsi"/>
        </w:rPr>
      </w:pPr>
      <w:r w:rsidRPr="00FB595B">
        <w:rPr>
          <w:rFonts w:cstheme="majorHAnsi"/>
        </w:rPr>
        <w:t>La polaridad de los terminales en cada celda deberá estar indicada en forma clara y permanente, por ejemplo, estampada en el terminal de conexión.</w:t>
      </w:r>
    </w:p>
    <w:p w14:paraId="50DD8BA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Tapones</w:t>
      </w:r>
    </w:p>
    <w:p w14:paraId="5E44150F" w14:textId="77777777" w:rsidR="00EB742A" w:rsidRPr="00FB595B" w:rsidRDefault="00EB742A" w:rsidP="00EB742A">
      <w:pPr>
        <w:rPr>
          <w:rFonts w:cstheme="majorHAnsi"/>
        </w:rPr>
      </w:pPr>
      <w:r w:rsidRPr="00FB595B">
        <w:rPr>
          <w:rFonts w:cstheme="majorHAnsi"/>
        </w:rPr>
        <w:lastRenderedPageBreak/>
        <w:t>Cada celda deberá contar con un tapón definitivo que límite la salida de vapores ácidos e impida una explosión al interior de la celda, originada por chispa o llama exterior.</w:t>
      </w:r>
    </w:p>
    <w:p w14:paraId="74E8B68A"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Identificación celdas</w:t>
      </w:r>
    </w:p>
    <w:p w14:paraId="1EAFC106" w14:textId="77777777" w:rsidR="00EB742A" w:rsidRPr="00FB595B" w:rsidRDefault="00EB742A" w:rsidP="00EB742A">
      <w:pPr>
        <w:rPr>
          <w:rFonts w:cstheme="majorHAnsi"/>
        </w:rPr>
      </w:pPr>
      <w:r w:rsidRPr="00FB595B">
        <w:rPr>
          <w:rFonts w:cstheme="majorHAnsi"/>
        </w:rPr>
        <w:t>Cada celda deberá tener una planchuela u otra forma de marca permanente, con los siguientes antecedentes como mínimo:</w:t>
      </w:r>
    </w:p>
    <w:p w14:paraId="578CC47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Marca comercial registrada.</w:t>
      </w:r>
    </w:p>
    <w:p w14:paraId="4E5904E8"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Polaridad estampada en los terminales de conexión.</w:t>
      </w:r>
    </w:p>
    <w:p w14:paraId="481E1AA9"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Tipo de designación.</w:t>
      </w:r>
    </w:p>
    <w:p w14:paraId="45F1B23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Capacidad en Ampere - hora, referida a las características nominales.</w:t>
      </w:r>
    </w:p>
    <w:p w14:paraId="644DD1BF"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Densidad nominal del electrolito, con celda plenamente cargada, referida a 20 °C y a nivel máximo.</w:t>
      </w:r>
    </w:p>
    <w:p w14:paraId="18748553"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Tensión de flotación.</w:t>
      </w:r>
    </w:p>
    <w:p w14:paraId="492B7B12"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Tiempo de descarga</w:t>
      </w:r>
    </w:p>
    <w:p w14:paraId="241D4B0A"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Fecha de fabricación y Nº de lote.</w:t>
      </w:r>
    </w:p>
    <w:p w14:paraId="12D48EE2"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Características de servicio </w:t>
      </w:r>
    </w:p>
    <w:p w14:paraId="7F7A3C2E" w14:textId="77777777" w:rsidR="00EB742A" w:rsidRPr="00FB595B" w:rsidRDefault="00EB742A" w:rsidP="00A158B0">
      <w:pPr>
        <w:pStyle w:val="Texto5"/>
        <w:numPr>
          <w:ilvl w:val="1"/>
          <w:numId w:val="31"/>
        </w:numPr>
        <w:rPr>
          <w:rFonts w:asciiTheme="majorHAnsi" w:hAnsiTheme="majorHAnsi" w:cstheme="majorHAnsi"/>
        </w:rPr>
      </w:pPr>
      <w:r w:rsidRPr="00FB595B">
        <w:rPr>
          <w:rFonts w:asciiTheme="majorHAnsi" w:hAnsiTheme="majorHAnsi" w:cstheme="majorHAnsi"/>
        </w:rPr>
        <w:t xml:space="preserve">Carga de flotación </w:t>
      </w:r>
    </w:p>
    <w:p w14:paraId="0F63A6E0" w14:textId="77777777" w:rsidR="00EB742A" w:rsidRPr="00FB595B" w:rsidRDefault="00EB742A" w:rsidP="00EB742A">
      <w:pPr>
        <w:rPr>
          <w:rFonts w:cstheme="majorHAnsi"/>
        </w:rPr>
      </w:pPr>
      <w:r w:rsidRPr="00FB595B">
        <w:rPr>
          <w:rFonts w:cstheme="majorHAnsi"/>
        </w:rPr>
        <w:t>Cada batería de 125 Vcc, estará conectada a una barra de corriente continua, funcionando en carga de flotación y conectada en paralelo con los consumos y con un cargador de batería. Se deberá especificar el valor de la "tensión de flotación ", la cual deberá encontrarse dentro del rango de 2,15 a 2,25 volt/celda.</w:t>
      </w:r>
    </w:p>
    <w:p w14:paraId="7D05A41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Carga de igualación </w:t>
      </w:r>
    </w:p>
    <w:p w14:paraId="5C74A91F" w14:textId="77777777" w:rsidR="00EB742A" w:rsidRPr="00FB595B" w:rsidRDefault="00EB742A" w:rsidP="00EB742A">
      <w:pPr>
        <w:rPr>
          <w:rFonts w:cstheme="majorHAnsi"/>
        </w:rPr>
      </w:pPr>
      <w:r w:rsidRPr="00FB595B">
        <w:rPr>
          <w:rFonts w:cstheme="majorHAnsi"/>
        </w:rPr>
        <w:t>Cuando se requiera, la batería será sometida a una "carga de igualación", empleando un cargador con tensión constante y limitación de corriente. Se deberá especificar el valor de la tensión de igualación, la que no deberá exceder de las tolerancias de tensión máximas permitidas por los consumos en barras de corriente continua.</w:t>
      </w:r>
    </w:p>
    <w:p w14:paraId="0288EEE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Carga manual</w:t>
      </w:r>
    </w:p>
    <w:p w14:paraId="5A41787E" w14:textId="153A2DA7" w:rsidR="00EB742A" w:rsidRDefault="00EB742A" w:rsidP="00EB742A">
      <w:pPr>
        <w:rPr>
          <w:rFonts w:cstheme="majorHAnsi"/>
        </w:rPr>
      </w:pPr>
      <w:r w:rsidRPr="00FB595B">
        <w:rPr>
          <w:rFonts w:cstheme="majorHAnsi"/>
        </w:rPr>
        <w:t>Se deberá entregar para cada tipo de celdas, información completa sobre el método de "carga manual profunda", indicando las tensiones y corrientes admisibles y los tiempos de carga correspondientes.</w:t>
      </w:r>
    </w:p>
    <w:p w14:paraId="73F60FD8" w14:textId="77777777" w:rsidR="00FB595B" w:rsidRPr="00FB595B" w:rsidRDefault="00FB595B" w:rsidP="00EB742A">
      <w:pPr>
        <w:rPr>
          <w:rFonts w:cstheme="majorHAnsi"/>
        </w:rPr>
      </w:pPr>
    </w:p>
    <w:p w14:paraId="1CB8678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Densidad electrólito</w:t>
      </w:r>
    </w:p>
    <w:p w14:paraId="6969344F" w14:textId="77777777" w:rsidR="00EB742A" w:rsidRPr="00FB595B" w:rsidRDefault="00EB742A" w:rsidP="00EB742A">
      <w:pPr>
        <w:rPr>
          <w:rFonts w:cstheme="majorHAnsi"/>
        </w:rPr>
      </w:pPr>
      <w:r w:rsidRPr="00FB595B">
        <w:rPr>
          <w:rFonts w:cstheme="majorHAnsi"/>
        </w:rPr>
        <w:t>Se deberá indicar la densidad del electrolito, correspondiente a una celda plenamente cargada y referida a la temperatura nominal de 20 °C, la que deberá estar comprendida entre 1,210 y 1,230 gr/l.</w:t>
      </w:r>
    </w:p>
    <w:p w14:paraId="04089B5C"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lastRenderedPageBreak/>
        <w:t>Características de suministro</w:t>
      </w:r>
    </w:p>
    <w:p w14:paraId="593CD809"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Carga seca</w:t>
      </w:r>
    </w:p>
    <w:p w14:paraId="0E38B347" w14:textId="77777777" w:rsidR="00EB742A" w:rsidRPr="00FB595B" w:rsidRDefault="00EB742A" w:rsidP="00EB742A">
      <w:pPr>
        <w:rPr>
          <w:rFonts w:cstheme="majorHAnsi"/>
        </w:rPr>
      </w:pPr>
      <w:r w:rsidRPr="00FB595B">
        <w:rPr>
          <w:rFonts w:cstheme="majorHAnsi"/>
        </w:rPr>
        <w:t>Las celdas se deberán suministrar en condición de “carga seca” (dry charged). Además, se deberá indicar el período máximo de almacenamiento de las celdas en esta condición, contado desde la fecha de fabricación, así como los requisitos de almacenamiento.</w:t>
      </w:r>
    </w:p>
    <w:p w14:paraId="304274C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Lote de fabricación</w:t>
      </w:r>
    </w:p>
    <w:p w14:paraId="0085A7F2" w14:textId="77777777" w:rsidR="00EB742A" w:rsidRPr="00FB595B" w:rsidRDefault="00EB742A" w:rsidP="00EB742A">
      <w:pPr>
        <w:rPr>
          <w:rFonts w:cstheme="majorHAnsi"/>
        </w:rPr>
      </w:pPr>
      <w:r w:rsidRPr="00FB595B">
        <w:rPr>
          <w:rFonts w:cstheme="majorHAnsi"/>
        </w:rPr>
        <w:t>De preferencia, todas las celdas del mismo tipo, incluyendo las celdas que se usarán para las pruebas en fábrica, corresponderán a un mismo lote de fabricación. No se aceptará ninguna celda que tenga una marca de mes y año distinta de las demás.</w:t>
      </w:r>
    </w:p>
    <w:p w14:paraId="2288994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Electrolito</w:t>
      </w:r>
    </w:p>
    <w:p w14:paraId="6D6BF7C7" w14:textId="77777777" w:rsidR="00EB742A" w:rsidRPr="00FB595B" w:rsidRDefault="00EB742A" w:rsidP="00EB742A">
      <w:pPr>
        <w:rPr>
          <w:rFonts w:cstheme="majorHAnsi"/>
        </w:rPr>
      </w:pPr>
      <w:r w:rsidRPr="00FB595B">
        <w:rPr>
          <w:rFonts w:cstheme="majorHAnsi"/>
        </w:rPr>
        <w:t>Para las baterías de 125 Vcc el electrolito deberá cumplir los requisitos estipulados en la última versión de la norma BS 3031 o de la norma DIN 43530 Teil 2.</w:t>
      </w:r>
    </w:p>
    <w:p w14:paraId="620D763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Accesorios</w:t>
      </w:r>
    </w:p>
    <w:p w14:paraId="397D8B14" w14:textId="77777777" w:rsidR="00EB742A" w:rsidRPr="00FB595B" w:rsidRDefault="00EB742A" w:rsidP="00EB742A">
      <w:pPr>
        <w:rPr>
          <w:rFonts w:cstheme="majorHAnsi"/>
        </w:rPr>
      </w:pPr>
      <w:r w:rsidRPr="00FB595B">
        <w:rPr>
          <w:rFonts w:cstheme="majorHAnsi"/>
        </w:rPr>
        <w:t>El suministro de cada batería deberá incluir lo siguiente:</w:t>
      </w:r>
    </w:p>
    <w:p w14:paraId="204D4959" w14:textId="77777777" w:rsidR="00EB742A" w:rsidRPr="00FB595B" w:rsidRDefault="00EB742A" w:rsidP="00A158B0">
      <w:pPr>
        <w:pStyle w:val="Texto4"/>
        <w:numPr>
          <w:ilvl w:val="0"/>
          <w:numId w:val="32"/>
        </w:numPr>
        <w:spacing w:line="288" w:lineRule="auto"/>
        <w:rPr>
          <w:rFonts w:cstheme="majorHAnsi"/>
        </w:rPr>
      </w:pPr>
      <w:r w:rsidRPr="00FB595B">
        <w:rPr>
          <w:rFonts w:cstheme="majorHAnsi"/>
        </w:rPr>
        <w:t>Conectores, pernos, arandelas y tuercas, incluyendo un 5 % adicional de reserva.</w:t>
      </w:r>
    </w:p>
    <w:p w14:paraId="50038EF5"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Números adhesivos para marcar las celdas que componen cada batería.</w:t>
      </w:r>
    </w:p>
    <w:p w14:paraId="33902C9D"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Un cuadro de características, para instalación en el muro, con las siguientes leyendas y los correspondientes antecedentes:</w:t>
      </w:r>
    </w:p>
    <w:tbl>
      <w:tblPr>
        <w:tblStyle w:val="Sombreadoclaro"/>
        <w:tblW w:w="6679" w:type="dxa"/>
        <w:jc w:val="center"/>
        <w:tblLook w:val="06A0" w:firstRow="1" w:lastRow="0" w:firstColumn="1" w:lastColumn="0" w:noHBand="1" w:noVBand="1"/>
      </w:tblPr>
      <w:tblGrid>
        <w:gridCol w:w="4394"/>
        <w:gridCol w:w="2285"/>
      </w:tblGrid>
      <w:tr w:rsidR="00EB742A" w:rsidRPr="00FB595B" w14:paraId="1852DD6F" w14:textId="77777777" w:rsidTr="00EB742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94" w:type="dxa"/>
          </w:tcPr>
          <w:p w14:paraId="3D0C542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Marca comercial registrada</w:t>
            </w:r>
          </w:p>
        </w:tc>
        <w:tc>
          <w:tcPr>
            <w:tcW w:w="2285" w:type="dxa"/>
          </w:tcPr>
          <w:p w14:paraId="1D065E0D" w14:textId="77777777" w:rsidR="00EB742A" w:rsidRPr="00FB595B" w:rsidRDefault="00EB742A" w:rsidP="00246E6E">
            <w:pPr>
              <w:pStyle w:val="Texto5"/>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595B">
              <w:rPr>
                <w:rFonts w:asciiTheme="majorHAnsi" w:hAnsiTheme="majorHAnsi" w:cstheme="majorHAnsi"/>
                <w:b w:val="0"/>
              </w:rPr>
              <w:t>……………</w:t>
            </w:r>
          </w:p>
        </w:tc>
      </w:tr>
      <w:tr w:rsidR="00EB742A" w:rsidRPr="00FB595B" w14:paraId="27EC1F3C"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E05B47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Modelo o Tipo</w:t>
            </w:r>
          </w:p>
        </w:tc>
        <w:tc>
          <w:tcPr>
            <w:tcW w:w="2285" w:type="dxa"/>
          </w:tcPr>
          <w:p w14:paraId="7BE8AAC4"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D82E08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77085B"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Voltaje nominal de cada banco</w:t>
            </w:r>
          </w:p>
        </w:tc>
        <w:tc>
          <w:tcPr>
            <w:tcW w:w="2285" w:type="dxa"/>
          </w:tcPr>
          <w:p w14:paraId="79885070"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w:t>
            </w:r>
          </w:p>
        </w:tc>
      </w:tr>
      <w:tr w:rsidR="00EB742A" w:rsidRPr="00FB595B" w14:paraId="35CAD67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0ECA76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Cantidad de celdas por banco</w:t>
            </w:r>
          </w:p>
        </w:tc>
        <w:tc>
          <w:tcPr>
            <w:tcW w:w="2285" w:type="dxa"/>
          </w:tcPr>
          <w:p w14:paraId="31DE3CAF"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593208A"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193A692"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Capacidad en [A-h], referida a un tiempo de descarga de 3 horas, una tensión final de descarga de 1,80 [V/celda] y una temperatura de 20 [°C]</w:t>
            </w:r>
          </w:p>
        </w:tc>
        <w:tc>
          <w:tcPr>
            <w:tcW w:w="2285" w:type="dxa"/>
          </w:tcPr>
          <w:p w14:paraId="586A001C"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[A-h]</w:t>
            </w:r>
          </w:p>
        </w:tc>
      </w:tr>
      <w:tr w:rsidR="00EB742A" w:rsidRPr="00FB595B" w14:paraId="1595A73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543D5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Tensión de flotación</w:t>
            </w:r>
          </w:p>
        </w:tc>
        <w:tc>
          <w:tcPr>
            <w:tcW w:w="2285" w:type="dxa"/>
          </w:tcPr>
          <w:p w14:paraId="42C18845"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[V/celda]</w:t>
            </w:r>
          </w:p>
        </w:tc>
      </w:tr>
      <w:tr w:rsidR="00EB742A" w:rsidRPr="00FB595B" w14:paraId="7EB64EDB"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93CD54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inicial de carga</w:t>
            </w:r>
          </w:p>
        </w:tc>
        <w:tc>
          <w:tcPr>
            <w:tcW w:w="2285" w:type="dxa"/>
          </w:tcPr>
          <w:p w14:paraId="1DCDE426"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78B49424"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2FC2B95"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máxima al final de la carga</w:t>
            </w:r>
          </w:p>
        </w:tc>
        <w:tc>
          <w:tcPr>
            <w:tcW w:w="2285" w:type="dxa"/>
          </w:tcPr>
          <w:p w14:paraId="0F20CF12"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412DDB5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2A42888"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lastRenderedPageBreak/>
              <w:t>Resistencia interna media</w:t>
            </w:r>
          </w:p>
        </w:tc>
        <w:tc>
          <w:tcPr>
            <w:tcW w:w="2285" w:type="dxa"/>
          </w:tcPr>
          <w:p w14:paraId="2EB3C233"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[mohm/celda]</w:t>
            </w:r>
          </w:p>
        </w:tc>
      </w:tr>
      <w:tr w:rsidR="00EB742A" w:rsidRPr="00FB595B" w14:paraId="273946F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174591D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Torque de apriete de los pernos de las uniones</w:t>
            </w:r>
          </w:p>
        </w:tc>
        <w:tc>
          <w:tcPr>
            <w:tcW w:w="2285" w:type="dxa"/>
          </w:tcPr>
          <w:p w14:paraId="62F9E0F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[Nm]</w:t>
            </w:r>
          </w:p>
        </w:tc>
      </w:tr>
      <w:tr w:rsidR="00EB742A" w:rsidRPr="00FB595B" w14:paraId="43942DA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5B6451A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Peso de cada batería con electrolito</w:t>
            </w:r>
          </w:p>
        </w:tc>
        <w:tc>
          <w:tcPr>
            <w:tcW w:w="2285" w:type="dxa"/>
          </w:tcPr>
          <w:p w14:paraId="329CC73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[kg]</w:t>
            </w:r>
          </w:p>
        </w:tc>
      </w:tr>
      <w:tr w:rsidR="00EB742A" w:rsidRPr="00FB595B" w14:paraId="784C4E96"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6A825E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Mes y año de fabricación</w:t>
            </w:r>
          </w:p>
        </w:tc>
        <w:tc>
          <w:tcPr>
            <w:tcW w:w="2285" w:type="dxa"/>
          </w:tcPr>
          <w:p w14:paraId="1BC1E3C9"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bl>
    <w:p w14:paraId="5E629734" w14:textId="77777777" w:rsidR="00EB742A" w:rsidRPr="00FB595B" w:rsidRDefault="00EB742A" w:rsidP="00EB742A">
      <w:pPr>
        <w:rPr>
          <w:rFonts w:cstheme="majorHAnsi"/>
        </w:rPr>
      </w:pPr>
    </w:p>
    <w:p w14:paraId="52D69BBC" w14:textId="6A07FF54" w:rsidR="0053169A" w:rsidRPr="00FB595B" w:rsidRDefault="00EB742A" w:rsidP="0053169A">
      <w:pPr>
        <w:pStyle w:val="Ttulo2"/>
        <w:spacing w:after="0"/>
        <w:ind w:left="1134" w:hanging="1134"/>
        <w:rPr>
          <w:rFonts w:cstheme="majorHAnsi"/>
        </w:rPr>
      </w:pPr>
      <w:bookmarkStart w:id="177" w:name="_Toc21418794"/>
      <w:r w:rsidRPr="00FB595B">
        <w:rPr>
          <w:rFonts w:cstheme="majorHAnsi"/>
        </w:rPr>
        <w:t>DISEÑO DE SOPORTES PARA BATERÍAS</w:t>
      </w:r>
      <w:bookmarkEnd w:id="177"/>
    </w:p>
    <w:p w14:paraId="1FD936DF" w14:textId="212FEB3B" w:rsidR="0053169A" w:rsidRPr="00FB595B" w:rsidRDefault="00EB742A" w:rsidP="0053169A">
      <w:pPr>
        <w:pStyle w:val="Ttulo4"/>
        <w:ind w:left="1134" w:hanging="1134"/>
        <w:rPr>
          <w:rFonts w:cstheme="majorHAnsi"/>
        </w:rPr>
      </w:pPr>
      <w:bookmarkStart w:id="178" w:name="_Toc21418795"/>
      <w:r w:rsidRPr="00FB595B">
        <w:rPr>
          <w:rFonts w:cstheme="majorHAnsi"/>
        </w:rPr>
        <w:t>B</w:t>
      </w:r>
      <w:r w:rsidR="00337DE1" w:rsidRPr="00FB595B">
        <w:rPr>
          <w:rFonts w:cstheme="majorHAnsi"/>
        </w:rPr>
        <w:t>ases</w:t>
      </w:r>
      <w:bookmarkEnd w:id="178"/>
    </w:p>
    <w:p w14:paraId="7AF88124" w14:textId="77777777" w:rsidR="00EB742A" w:rsidRPr="00FB595B" w:rsidRDefault="00EB742A" w:rsidP="00EB742A">
      <w:pPr>
        <w:rPr>
          <w:rFonts w:cstheme="majorHAnsi"/>
        </w:rPr>
      </w:pPr>
      <w:r w:rsidRPr="00FB595B">
        <w:rPr>
          <w:rFonts w:cstheme="majorHAnsi"/>
        </w:rPr>
        <w:t>Los soportes metálicos deben ser montados sobre bases de 2 a 3 cm de altura, de un material rígido resistente al ácido.</w:t>
      </w:r>
    </w:p>
    <w:p w14:paraId="257EF955" w14:textId="77777777" w:rsidR="00EB742A" w:rsidRPr="00FB595B" w:rsidRDefault="00EB742A" w:rsidP="00EB742A">
      <w:pPr>
        <w:rPr>
          <w:rFonts w:cstheme="majorHAnsi"/>
        </w:rPr>
      </w:pPr>
    </w:p>
    <w:p w14:paraId="0E216A6B" w14:textId="0F507F08" w:rsidR="0053169A" w:rsidRPr="00FB595B" w:rsidRDefault="00EB742A" w:rsidP="0053169A">
      <w:pPr>
        <w:pStyle w:val="Ttulo2"/>
        <w:spacing w:after="0"/>
        <w:ind w:left="1134" w:hanging="1134"/>
        <w:rPr>
          <w:rFonts w:cstheme="majorHAnsi"/>
        </w:rPr>
      </w:pPr>
      <w:bookmarkStart w:id="179" w:name="_Toc21418796"/>
      <w:r w:rsidRPr="00FB595B">
        <w:rPr>
          <w:rFonts w:cstheme="majorHAnsi"/>
        </w:rPr>
        <w:t>CARACTERÍSTICAS CONSTRUCTIVAS</w:t>
      </w:r>
      <w:bookmarkEnd w:id="179"/>
    </w:p>
    <w:p w14:paraId="76F3209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Pernos</w:t>
      </w:r>
    </w:p>
    <w:p w14:paraId="68354EE3" w14:textId="77777777" w:rsidR="00EB742A" w:rsidRPr="00FB595B" w:rsidRDefault="00EB742A" w:rsidP="00EB742A">
      <w:pPr>
        <w:rPr>
          <w:rFonts w:cstheme="majorHAnsi"/>
        </w:rPr>
      </w:pPr>
      <w:r w:rsidRPr="00FB595B">
        <w:rPr>
          <w:rFonts w:cstheme="majorHAnsi"/>
        </w:rPr>
        <w:t>Los pernos, tuercas y golillas, deberán ser de acero inoxidable. La cantidad total por suministrar deberá incluir un 5 % de reserva. Los pernos de anclaje deberán ser de acero inoxidable, de dimensiones equivalentes al tipo M12 como mínimo.</w:t>
      </w:r>
    </w:p>
    <w:p w14:paraId="6020502D"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Superficie de apoyo</w:t>
      </w:r>
    </w:p>
    <w:p w14:paraId="52B0B5E6" w14:textId="77777777" w:rsidR="00EB742A" w:rsidRPr="00FB595B" w:rsidRDefault="00EB742A" w:rsidP="00EB742A">
      <w:pPr>
        <w:rPr>
          <w:rFonts w:cstheme="majorHAnsi"/>
        </w:rPr>
      </w:pPr>
      <w:r w:rsidRPr="00FB595B">
        <w:rPr>
          <w:rFonts w:cstheme="majorHAnsi"/>
        </w:rPr>
        <w:t>No deberá existir contacto directo entre los perfiles y las celdas. Las superficies de apoyo y/o retención, deberán tener una cubierta aislante resistente al ácido y humedad.</w:t>
      </w:r>
    </w:p>
    <w:p w14:paraId="603F137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Separadores</w:t>
      </w:r>
    </w:p>
    <w:p w14:paraId="6ED9BC8D" w14:textId="77777777" w:rsidR="00EB742A" w:rsidRPr="00FB595B" w:rsidRDefault="00EB742A" w:rsidP="00EB742A">
      <w:pPr>
        <w:rPr>
          <w:rFonts w:cstheme="majorHAnsi"/>
        </w:rPr>
      </w:pPr>
      <w:r w:rsidRPr="00FB595B">
        <w:rPr>
          <w:rFonts w:cstheme="majorHAnsi"/>
        </w:rPr>
        <w:t>Para impedir el desplazamiento longitudinal de las celdas, se deberá emplear separadores de celdas y fijadores ajustables en los extremos. Los separadores deberán ser resistentes al ácido y la humedad. Deben tener dimensiones concordantes con la separación entre celdas que recomienda el fabricante y por lo tanto, concordantes con el largo de los puentes de conexión entre celdas.</w:t>
      </w:r>
    </w:p>
    <w:p w14:paraId="322359A5"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Pintura terminación</w:t>
      </w:r>
    </w:p>
    <w:p w14:paraId="1132E27D" w14:textId="77777777" w:rsidR="00EB742A" w:rsidRPr="00FB595B" w:rsidRDefault="00EB742A" w:rsidP="00EB742A">
      <w:pPr>
        <w:rPr>
          <w:rFonts w:cstheme="majorHAnsi"/>
        </w:rPr>
      </w:pPr>
      <w:r w:rsidRPr="00FB595B">
        <w:rPr>
          <w:rFonts w:cstheme="majorHAnsi"/>
        </w:rPr>
        <w:t xml:space="preserve">Los soportes deberán pintarse con 2 manos de pintura tipo epóxica de terminación como mínimo. El espesor mínimo de la pintura será de 60 micrones. </w:t>
      </w:r>
    </w:p>
    <w:p w14:paraId="68279D30"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montaje</w:t>
      </w:r>
    </w:p>
    <w:p w14:paraId="52C63B17" w14:textId="77777777" w:rsidR="00EB742A" w:rsidRPr="00FB595B" w:rsidRDefault="00EB742A" w:rsidP="00EB742A">
      <w:pPr>
        <w:rPr>
          <w:rFonts w:cstheme="majorHAnsi"/>
        </w:rPr>
      </w:pPr>
      <w:r w:rsidRPr="00FB595B">
        <w:rPr>
          <w:rFonts w:cstheme="majorHAnsi"/>
        </w:rPr>
        <w:t xml:space="preserve">Los soportes deberán ser de tipo modular. El largo máximo de un módulo no deberá exceder los 2 m. Se preferirán módulos de 1 m, aproximadamente. En el caso de usar más de un módulo para montar una batería, todos los módulos deberán unirse estructuralmente de </w:t>
      </w:r>
      <w:r w:rsidRPr="00FB595B">
        <w:rPr>
          <w:rFonts w:cstheme="majorHAnsi"/>
        </w:rPr>
        <w:lastRenderedPageBreak/>
        <w:t>manera que se comporten como una sola estructura para los efectos sísmicos. Las disposiciones de montaje deberán ser revisadas previamente por el Ingeniero Jefe.</w:t>
      </w:r>
    </w:p>
    <w:p w14:paraId="19D5B67A"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las celdas en los soportes.</w:t>
      </w:r>
    </w:p>
    <w:p w14:paraId="36C626FC" w14:textId="2B8D131F" w:rsidR="00EB742A" w:rsidRPr="00FB595B" w:rsidRDefault="00EB742A" w:rsidP="00EB742A">
      <w:pPr>
        <w:rPr>
          <w:rFonts w:cstheme="majorHAnsi"/>
        </w:rPr>
      </w:pPr>
      <w:r w:rsidRPr="00FB595B">
        <w:rPr>
          <w:rFonts w:cstheme="majorHAnsi"/>
        </w:rPr>
        <w:t xml:space="preserve">Deberá ser posible observar el borde de las placas y los separadores entre ellas. El largo de los puentes de conexión entre celdas y por lo tanto la longitud de cada módulo será la mínima posible. Las celdas se deberán montar de manera tal, que los cantos de las placas sean visibles desde los pasillos de inspección. Si el </w:t>
      </w:r>
      <w:r w:rsidR="00845CAA">
        <w:rPr>
          <w:rFonts w:cstheme="majorHAnsi"/>
        </w:rPr>
        <w:t>ADJUDICATARIO</w:t>
      </w:r>
      <w:r w:rsidRPr="00FB595B">
        <w:rPr>
          <w:rFonts w:cstheme="majorHAnsi"/>
        </w:rPr>
        <w:t xml:space="preserve"> prefiere otra disposición, ésta deberá ser sometida a la revisión del Ingeniero Jefe, indicando las razones para tal cambio.</w:t>
      </w:r>
    </w:p>
    <w:p w14:paraId="6AD26204"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Diseño sísmico</w:t>
      </w:r>
    </w:p>
    <w:p w14:paraId="240736CE" w14:textId="77777777" w:rsidR="00EB742A" w:rsidRPr="00FB595B" w:rsidRDefault="00EB742A" w:rsidP="00EB742A">
      <w:pPr>
        <w:rPr>
          <w:rFonts w:cstheme="majorHAnsi"/>
        </w:rPr>
      </w:pPr>
      <w:r w:rsidRPr="00FB595B">
        <w:rPr>
          <w:rFonts w:cstheme="majorHAnsi"/>
        </w:rPr>
        <w:t>El diseño de los soportes deberá cumplir con la Norma IEEE Std 693 -2005 En la condición de “High Seismic Performance Level”. Y con la ETG - 1.020 “Especificación Técnica Generales – Diseño sísmico”.</w:t>
      </w:r>
    </w:p>
    <w:p w14:paraId="43CE4059"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Conexiones a tierra</w:t>
      </w:r>
    </w:p>
    <w:p w14:paraId="5A87630F" w14:textId="77777777" w:rsidR="00EB742A" w:rsidRPr="00FB595B" w:rsidRDefault="00EB742A" w:rsidP="00EB742A">
      <w:pPr>
        <w:rPr>
          <w:rFonts w:cstheme="majorHAnsi"/>
        </w:rPr>
      </w:pPr>
      <w:r w:rsidRPr="00FB595B">
        <w:rPr>
          <w:rFonts w:cstheme="majorHAnsi"/>
        </w:rPr>
        <w:t>En la cara adosada a un muro, cada extremo de los soportes de baterías se deberá conectar a la malla de puesta a tierra. Los marcos de los módulos deberán tener placas de acero inoxidable soldadas a cada pilar. La resistencia de aislación entre los polos de una batería recién instalada y tierra, no deberá ser inferior a 1 Mohm.</w:t>
      </w:r>
    </w:p>
    <w:p w14:paraId="40AB866B" w14:textId="77777777" w:rsidR="00EB742A" w:rsidRPr="00FB595B" w:rsidRDefault="00EB742A" w:rsidP="00EB742A">
      <w:pPr>
        <w:rPr>
          <w:rFonts w:cstheme="majorHAnsi"/>
        </w:rPr>
      </w:pPr>
    </w:p>
    <w:p w14:paraId="7EF9B3D5" w14:textId="6556F4D9" w:rsidR="0053169A" w:rsidRPr="00FB595B" w:rsidRDefault="008A4408" w:rsidP="0053169A">
      <w:pPr>
        <w:pStyle w:val="Ttulo2"/>
        <w:spacing w:after="0"/>
        <w:ind w:left="1134" w:hanging="1134"/>
        <w:rPr>
          <w:rFonts w:cstheme="majorHAnsi"/>
        </w:rPr>
      </w:pPr>
      <w:bookmarkStart w:id="180" w:name="_Toc21418797"/>
      <w:r w:rsidRPr="00FB595B">
        <w:rPr>
          <w:rFonts w:cstheme="majorHAnsi"/>
        </w:rPr>
        <w:t>PRUEBAS EN BATERÍAS Y SOPORTES DE BATERÍAS</w:t>
      </w:r>
      <w:bookmarkEnd w:id="180"/>
    </w:p>
    <w:p w14:paraId="08217997" w14:textId="2F821672" w:rsidR="008A4408" w:rsidRPr="00FB595B" w:rsidRDefault="008A4408" w:rsidP="008A4408">
      <w:pPr>
        <w:rPr>
          <w:rFonts w:cstheme="majorHAnsi"/>
        </w:rPr>
      </w:pPr>
      <w:r w:rsidRPr="00FB595B">
        <w:rPr>
          <w:rFonts w:cstheme="majorHAnsi"/>
        </w:rPr>
        <w:t>Con el fin de verificar la calidad de los materiales y funcionamiento de los bancos de baterías, el Ingeniero Jefe se reserva el derecho de inspeccionarlos con su personal o sus representantes autorizados. 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06FAFA0A" w14:textId="77777777" w:rsidR="008A4408" w:rsidRPr="00FB595B" w:rsidRDefault="008A4408" w:rsidP="008A4408">
      <w:pPr>
        <w:rPr>
          <w:rFonts w:cstheme="majorHAnsi"/>
        </w:rPr>
      </w:pPr>
    </w:p>
    <w:p w14:paraId="4C74F4AE" w14:textId="3173A2AC" w:rsidR="0053169A" w:rsidRPr="00FB595B" w:rsidRDefault="008A4408" w:rsidP="0053169A">
      <w:pPr>
        <w:pStyle w:val="Ttulo2"/>
        <w:spacing w:after="0"/>
        <w:ind w:left="1134" w:hanging="1134"/>
        <w:rPr>
          <w:rFonts w:cstheme="majorHAnsi"/>
        </w:rPr>
      </w:pPr>
      <w:bookmarkStart w:id="181" w:name="_Toc21418798"/>
      <w:r w:rsidRPr="00FB595B">
        <w:rPr>
          <w:rFonts w:cstheme="majorHAnsi"/>
        </w:rPr>
        <w:t>PRUEBAS EN FÁBRICA Y SOPORTES DE BATERÍAS</w:t>
      </w:r>
      <w:bookmarkEnd w:id="181"/>
    </w:p>
    <w:p w14:paraId="09198857" w14:textId="77777777" w:rsidR="008A4408" w:rsidRPr="00FB595B" w:rsidRDefault="008A4408" w:rsidP="008A4408">
      <w:pPr>
        <w:rPr>
          <w:rFonts w:cstheme="majorHAnsi"/>
        </w:rPr>
      </w:pPr>
    </w:p>
    <w:p w14:paraId="3C346C3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Pruebas</w:t>
      </w:r>
    </w:p>
    <w:p w14:paraId="42292C23" w14:textId="717A0E24"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entregar un programa de inspección y pruebas para su aprobación de (2) meses antes de efectuarlas. En este programa se estipularán las fases del proceso de fabricación y las pruebas que se efectuarán. Se deberán realizar como mínimo, las siguientes pruebas en fábrica: </w:t>
      </w:r>
    </w:p>
    <w:p w14:paraId="408F1B99"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capacidad de las celdas.</w:t>
      </w:r>
    </w:p>
    <w:p w14:paraId="4D22911A"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corriente de cortocircuito y de la resistencia interna de las celdas.</w:t>
      </w:r>
    </w:p>
    <w:p w14:paraId="42256817"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lastRenderedPageBreak/>
        <w:t>Determinación de la capacidad de las celdas</w:t>
      </w:r>
    </w:p>
    <w:p w14:paraId="3017056F" w14:textId="77777777" w:rsidR="008A4408" w:rsidRPr="00FB595B" w:rsidRDefault="008A4408" w:rsidP="008A4408">
      <w:pPr>
        <w:rPr>
          <w:rFonts w:cstheme="majorHAnsi"/>
        </w:rPr>
      </w:pPr>
      <w:r w:rsidRPr="00FB595B">
        <w:rPr>
          <w:rFonts w:cstheme="majorHAnsi"/>
        </w:rPr>
        <w:t>La determinación de la capacidad se deberá realizar en un 5 % de las celdas de un mismo tipo incluidas en el suministro, elegidas al azar, con un mínimo de tres (3) celdas. Con el objeto de verificar que la capacidad determinada corresponde a la primera descarga, todo el proceso deberá hacerse en forma continua, es decir, inmediatamente después que el Ingeniero Jefe haya elegido al azar las celdas. Las celdas se deberán conectar en serie, usando el mismo tipo de conectores con el cual se despacharán y la carga se considerará completa cuando, con corriente de carga constante, tanto las tensiones como las densidades del electrolito de las celdas en carga, corregidas por temperatura, sean estables durante tres lecturas consecutivas con intervalos de 1 hora.</w:t>
      </w:r>
    </w:p>
    <w:p w14:paraId="7E384D4F" w14:textId="77777777" w:rsidR="008A4408" w:rsidRPr="00FB595B" w:rsidRDefault="008A4408" w:rsidP="008A4408">
      <w:pPr>
        <w:rPr>
          <w:rFonts w:cstheme="majorHAnsi"/>
        </w:rPr>
      </w:pPr>
      <w:r w:rsidRPr="00FB595B">
        <w:rPr>
          <w:rFonts w:cstheme="majorHAnsi"/>
        </w:rPr>
        <w:t>Terminado el proceso de carga, las celdas se dejarán en flotación, con la tensión recomendada por el fabricante, durante un tiempo de 1 hora a 24 horas antes de iniciar la prueba de descarga.</w:t>
      </w:r>
    </w:p>
    <w:p w14:paraId="50FAD5AC" w14:textId="77777777" w:rsidR="008A4408" w:rsidRPr="00FB595B" w:rsidRDefault="008A4408" w:rsidP="008A4408">
      <w:pPr>
        <w:rPr>
          <w:rFonts w:cstheme="majorHAnsi"/>
        </w:rPr>
      </w:pPr>
      <w:r w:rsidRPr="00FB595B">
        <w:rPr>
          <w:rFonts w:cstheme="majorHAnsi"/>
        </w:rPr>
        <w:t xml:space="preserve">La temperatura media del electrolito, </w:t>
      </w: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0</m:t>
            </m:r>
          </m:sub>
        </m:sSub>
      </m:oMath>
      <w:r w:rsidRPr="00FB595B">
        <w:rPr>
          <w:rFonts w:cstheme="majorHAnsi"/>
        </w:rPr>
        <w:t xml:space="preserve"> previa a la descarga, deberá estar comprendida entre 10 °C y 35 °C, siendo:</w:t>
      </w:r>
    </w:p>
    <w:p w14:paraId="41E3F8A2" w14:textId="77777777" w:rsidR="008A4408" w:rsidRPr="00FB595B" w:rsidRDefault="006970DD"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o</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n</m:t>
              </m:r>
            </m:den>
          </m:f>
          <m:r>
            <w:rPr>
              <w:rFonts w:ascii="Cambria Math" w:hAnsi="Cambria Math" w:cstheme="majorHAnsi"/>
              <w:sz w:val="22"/>
              <w:szCs w:val="22"/>
            </w:rPr>
            <m:t>*</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1</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2</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3</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n</m:t>
                  </m:r>
                </m:sub>
              </m:sSub>
            </m:e>
          </m:d>
        </m:oMath>
      </m:oMathPara>
    </w:p>
    <w:p w14:paraId="61C62DD3" w14:textId="77777777" w:rsidR="008A4408" w:rsidRPr="00FB595B" w:rsidRDefault="008A4408" w:rsidP="008A4408">
      <w:pPr>
        <w:rPr>
          <w:rFonts w:cstheme="majorHAnsi"/>
        </w:rPr>
      </w:pPr>
      <w:r w:rsidRPr="00FB595B">
        <w:rPr>
          <w:rFonts w:cstheme="majorHAnsi"/>
        </w:rPr>
        <w:t>Dónde:</w:t>
      </w:r>
    </w:p>
    <w:p w14:paraId="0AD8E2BA" w14:textId="77777777" w:rsidR="008A4408" w:rsidRPr="00FB595B" w:rsidRDefault="006970DD" w:rsidP="008A4408">
      <w:pPr>
        <w:rPr>
          <w:rFonts w:cstheme="majorHAnsi"/>
        </w:rPr>
      </w:pP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1</m:t>
            </m:r>
          </m:sub>
        </m:sSub>
      </m:oMath>
      <w:r w:rsidR="008A4408" w:rsidRPr="00FB595B">
        <w:rPr>
          <w:rFonts w:cstheme="majorHAnsi"/>
        </w:rPr>
        <w:t>,</w:t>
      </w:r>
      <m:oMath>
        <m:r>
          <m:rPr>
            <m:sty m:val="p"/>
          </m:rPr>
          <w:rPr>
            <w:rFonts w:ascii="Cambria Math" w:hAnsi="Cambria Math" w:cstheme="majorHAnsi"/>
          </w:rPr>
          <m:t xml:space="preserve">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2</m:t>
            </m:r>
          </m:sub>
        </m:sSub>
        <m:r>
          <m:rPr>
            <m:sty m:val="p"/>
          </m:rPr>
          <w:rPr>
            <w:rFonts w:ascii="Cambria Math" w:hAnsi="Cambria Math" w:cstheme="majorHAnsi"/>
          </w:rPr>
          <m:t xml:space="preserve"> ,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3</m:t>
            </m:r>
          </m:sub>
        </m:sSub>
        <m:r>
          <m:rPr>
            <m:sty m:val="p"/>
          </m:rPr>
          <w:rPr>
            <w:rFonts w:ascii="Cambria Math" w:hAnsi="Cambria Math" w:cstheme="majorHAnsi"/>
          </w:rPr>
          <m:t>,</m:t>
        </m:r>
      </m:oMath>
      <w:r w:rsidR="008A4408" w:rsidRPr="00FB595B">
        <w:rPr>
          <w:rFonts w:cstheme="majorHAnsi"/>
        </w:rPr>
        <w:t xml:space="preserve"> etc.: Son las temperaturas iniciales del electrólito de las celdas en prueba. </w:t>
      </w:r>
    </w:p>
    <w:p w14:paraId="3D7EC2B3" w14:textId="77777777" w:rsidR="008A4408" w:rsidRPr="00FB595B" w:rsidRDefault="008A4408" w:rsidP="008A4408">
      <w:pPr>
        <w:rPr>
          <w:rFonts w:cstheme="majorHAnsi"/>
        </w:rPr>
      </w:pPr>
      <w:r w:rsidRPr="00FB595B">
        <w:rPr>
          <w:rFonts w:cstheme="majorHAnsi"/>
        </w:rPr>
        <w:t>N: Es el número de celdas en prueba.</w:t>
      </w:r>
    </w:p>
    <w:p w14:paraId="430031A8" w14:textId="77777777" w:rsidR="008A4408" w:rsidRPr="00FB595B" w:rsidRDefault="008A4408" w:rsidP="008A4408">
      <w:pPr>
        <w:rPr>
          <w:rFonts w:cstheme="majorHAnsi"/>
        </w:rPr>
      </w:pPr>
      <w:r w:rsidRPr="00FB595B">
        <w:rPr>
          <w:rFonts w:cstheme="majorHAnsi"/>
        </w:rPr>
        <w:t>Para determinar la capacidad real correspondiente al régimen de descarga de 3 horas, las celdas se deberán descargar con una corriente constante de:</w:t>
      </w:r>
    </w:p>
    <w:p w14:paraId="797DD1B2" w14:textId="77777777" w:rsidR="008A4408" w:rsidRPr="00FB595B" w:rsidRDefault="006970DD"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3</m:t>
              </m:r>
            </m:den>
          </m:f>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3</m:t>
              </m:r>
            </m:sub>
          </m:sSub>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m:t>
              </m:r>
            </m:e>
          </m:d>
        </m:oMath>
      </m:oMathPara>
    </w:p>
    <w:p w14:paraId="6AE2876F" w14:textId="77777777" w:rsidR="008A4408" w:rsidRPr="00FB595B" w:rsidRDefault="008A4408" w:rsidP="008A4408">
      <w:pPr>
        <w:rPr>
          <w:rFonts w:cstheme="majorHAnsi"/>
        </w:rPr>
      </w:pPr>
      <w:r w:rsidRPr="00FB595B">
        <w:rPr>
          <w:rFonts w:cstheme="majorHAnsi"/>
        </w:rPr>
        <w:t>Dónde:</w:t>
      </w:r>
    </w:p>
    <w:p w14:paraId="0F728B36" w14:textId="77777777" w:rsidR="008A4408" w:rsidRPr="00FB595B" w:rsidRDefault="008A4408" w:rsidP="008A4408">
      <w:pPr>
        <w:rPr>
          <w:rFonts w:cstheme="majorHAnsi"/>
        </w:rPr>
      </w:pPr>
      <w:r w:rsidRPr="00FB595B">
        <w:rPr>
          <w:rFonts w:cstheme="majorHAnsi"/>
        </w:rPr>
        <w:t>C3: Es la capacidad nominal, a 20 °C, para régimen de descarga de 3 horas hasta una tensión final de descarga de 1,80 V/celda.</w:t>
      </w:r>
    </w:p>
    <w:p w14:paraId="38536106" w14:textId="77777777" w:rsidR="008A4408" w:rsidRPr="00FB595B" w:rsidRDefault="008A4408" w:rsidP="008A4408">
      <w:pPr>
        <w:rPr>
          <w:rFonts w:cstheme="majorHAnsi"/>
        </w:rPr>
      </w:pPr>
      <w:r w:rsidRPr="00FB595B">
        <w:rPr>
          <w:rFonts w:cstheme="majorHAnsi"/>
        </w:rPr>
        <w:t>La corriente de descarga no deberá tener variaciones superiores a ± 1 % ni fluctuaciones de corta duración (durante un máximo de 20 s) superiores a ± 5 %</w:t>
      </w:r>
    </w:p>
    <w:p w14:paraId="71BDE4D0" w14:textId="77777777" w:rsidR="008A4408" w:rsidRPr="00FB595B" w:rsidRDefault="008A4408" w:rsidP="008A4408">
      <w:pPr>
        <w:rPr>
          <w:rFonts w:cstheme="majorHAnsi"/>
        </w:rPr>
      </w:pPr>
      <w:r w:rsidRPr="00FB595B">
        <w:rPr>
          <w:rFonts w:cstheme="majorHAnsi"/>
        </w:rPr>
        <w:t>La duración de la descarga deberá ser siempre de 3 horas. Durante ella se deberá medir y anotar, inicialmente cada 30 minutos, y en la última media hora, cada 10 minutos, los siguientes valores:</w:t>
      </w:r>
    </w:p>
    <w:p w14:paraId="1D000443"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total del conjunto de celdas en prueba.</w:t>
      </w:r>
    </w:p>
    <w:p w14:paraId="24B04C31"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de cada celda individual, incluyendo un conector.</w:t>
      </w:r>
    </w:p>
    <w:p w14:paraId="1A67C314"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Corriente de descarga.</w:t>
      </w:r>
    </w:p>
    <w:p w14:paraId="19B3907D" w14:textId="77777777" w:rsidR="008A4408" w:rsidRPr="00FB595B" w:rsidRDefault="008A4408" w:rsidP="008A4408">
      <w:pPr>
        <w:rPr>
          <w:rFonts w:cstheme="majorHAnsi"/>
        </w:rPr>
      </w:pPr>
      <w:r w:rsidRPr="00FB595B">
        <w:rPr>
          <w:rFonts w:cstheme="majorHAnsi"/>
        </w:rPr>
        <w:lastRenderedPageBreak/>
        <w:t>La capacidad entregada por las celdas en prueba, referida a 20 °C, se calculará mediante la ecuación:</w:t>
      </w:r>
    </w:p>
    <w:p w14:paraId="18BAC40F" w14:textId="77777777" w:rsidR="008A4408" w:rsidRPr="00FB595B" w:rsidRDefault="006970DD" w:rsidP="008A4408">
      <w:pPr>
        <w:pStyle w:val="Texto5"/>
        <w:rPr>
          <w:rFonts w:asciiTheme="majorHAnsi" w:hAnsiTheme="majorHAnsi" w:cstheme="majorHAnsi"/>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E-N</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T</m:t>
              </m:r>
            </m:num>
            <m:den>
              <m:d>
                <m:dPr>
                  <m:ctrlPr>
                    <w:rPr>
                      <w:rFonts w:ascii="Cambria Math" w:hAnsi="Cambria Math" w:cstheme="majorHAnsi"/>
                      <w:bCs/>
                      <w:i/>
                      <w:sz w:val="22"/>
                      <w:szCs w:val="22"/>
                    </w:rPr>
                  </m:ctrlPr>
                </m:dPr>
                <m:e>
                  <m:r>
                    <w:rPr>
                      <w:rFonts w:ascii="Cambria Math" w:hAnsi="Cambria Math" w:cstheme="majorHAnsi"/>
                      <w:sz w:val="22"/>
                      <w:szCs w:val="22"/>
                    </w:rPr>
                    <m:t>1+λ*</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0</m:t>
                          </m:r>
                        </m:sub>
                      </m:sSub>
                      <m:r>
                        <w:rPr>
                          <w:rFonts w:ascii="Cambria Math" w:hAnsi="Cambria Math" w:cstheme="majorHAnsi"/>
                          <w:sz w:val="22"/>
                          <w:szCs w:val="22"/>
                        </w:rPr>
                        <m:t>-20</m:t>
                      </m:r>
                    </m:e>
                  </m:d>
                </m:e>
              </m:d>
            </m:den>
          </m:f>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Ah</m:t>
              </m:r>
            </m:e>
          </m:d>
        </m:oMath>
      </m:oMathPara>
    </w:p>
    <w:p w14:paraId="50003336" w14:textId="77777777" w:rsidR="008A4408" w:rsidRPr="00FB595B" w:rsidRDefault="008A4408" w:rsidP="008A4408">
      <w:pPr>
        <w:rPr>
          <w:rFonts w:cstheme="majorHAnsi"/>
        </w:rPr>
      </w:pPr>
      <w:r w:rsidRPr="00FB595B">
        <w:rPr>
          <w:rFonts w:cstheme="majorHAnsi"/>
        </w:rPr>
        <w:t>Dónde:</w:t>
      </w:r>
    </w:p>
    <w:p w14:paraId="32B98E90" w14:textId="77777777" w:rsidR="008A4408" w:rsidRPr="00FB595B" w:rsidRDefault="008A4408" w:rsidP="008A4408">
      <w:pPr>
        <w:rPr>
          <w:rFonts w:cstheme="majorHAnsi"/>
        </w:rPr>
      </w:pPr>
      <w:r w:rsidRPr="00FB595B">
        <w:rPr>
          <w:rFonts w:cstheme="majorHAnsi"/>
        </w:rPr>
        <w:t xml:space="preserve">N: Número correlativo de las pruebas de descarga. </w:t>
      </w:r>
    </w:p>
    <w:p w14:paraId="139EEC07" w14:textId="77777777" w:rsidR="008A4408" w:rsidRPr="00FB595B" w:rsidRDefault="008A4408" w:rsidP="008A4408">
      <w:pPr>
        <w:rPr>
          <w:rFonts w:cstheme="majorHAnsi"/>
        </w:rPr>
      </w:pPr>
      <w:r w:rsidRPr="00FB595B">
        <w:rPr>
          <w:rFonts w:cstheme="majorHAnsi"/>
        </w:rPr>
        <w:t>CE-1: Es la primera descarga, CE-2 la segunda, etc.</w:t>
      </w:r>
    </w:p>
    <w:p w14:paraId="52D1877B" w14:textId="77777777" w:rsidR="008A4408" w:rsidRPr="00FB595B" w:rsidRDefault="008A4408" w:rsidP="008A4408">
      <w:pPr>
        <w:rPr>
          <w:rFonts w:cstheme="majorHAnsi"/>
        </w:rPr>
      </w:pPr>
      <w:r w:rsidRPr="00FB595B">
        <w:rPr>
          <w:rFonts w:cstheme="majorHAnsi"/>
        </w:rPr>
        <w:t>T: Tiempo correspondiente al momento en que la tensión total del conjunto de celdas en prueba alcanza un valor de 1,8 x n  (V).</w:t>
      </w:r>
    </w:p>
    <w:p w14:paraId="4B4769B3" w14:textId="77777777" w:rsidR="008A4408" w:rsidRPr="00FB595B" w:rsidRDefault="008A4408" w:rsidP="008A4408">
      <w:pPr>
        <w:rPr>
          <w:rFonts w:cstheme="majorHAnsi"/>
        </w:rPr>
      </w:pPr>
      <w:r w:rsidRPr="00FB595B">
        <w:rPr>
          <w:rFonts w:cstheme="majorHAnsi"/>
        </w:rPr>
        <w:t>λ: Es el coeficiente de variación de la capacidad por temperatura del electrólito, que deberá ser indicado por el fabricante en las Características Garantizadas.</w:t>
      </w:r>
    </w:p>
    <w:p w14:paraId="0DAEE713" w14:textId="77777777" w:rsidR="008A4408" w:rsidRPr="00FB595B" w:rsidRDefault="008A4408" w:rsidP="008A4408">
      <w:pPr>
        <w:rPr>
          <w:rFonts w:cstheme="majorHAnsi"/>
        </w:rPr>
      </w:pPr>
      <w:r w:rsidRPr="00FB595B">
        <w:rPr>
          <w:rFonts w:cstheme="majorHAnsi"/>
        </w:rPr>
        <w:t>A falta de esta información, se usará:  = 0,006 ( ºC-1 )</w:t>
      </w:r>
    </w:p>
    <w:p w14:paraId="09E37EBA"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Criterios de aceptación</w:t>
      </w:r>
    </w:p>
    <w:p w14:paraId="7781493C" w14:textId="77777777" w:rsidR="008A4408" w:rsidRPr="00FB595B" w:rsidRDefault="008A4408" w:rsidP="008A4408">
      <w:pPr>
        <w:rPr>
          <w:rFonts w:cstheme="majorHAnsi"/>
        </w:rPr>
      </w:pPr>
      <w:r w:rsidRPr="00FB595B">
        <w:rPr>
          <w:rFonts w:cstheme="majorHAnsi"/>
        </w:rPr>
        <w:t>El conjunto de celdas de la batería será aceptado si en la primera descarga se cumplen los siguientes requisitos:</w:t>
      </w:r>
    </w:p>
    <w:p w14:paraId="35E36E52" w14:textId="77777777" w:rsidR="008A4408" w:rsidRPr="00FB595B" w:rsidRDefault="008A4408" w:rsidP="00A158B0">
      <w:pPr>
        <w:pStyle w:val="Texto4"/>
        <w:numPr>
          <w:ilvl w:val="0"/>
          <w:numId w:val="32"/>
        </w:numPr>
        <w:spacing w:line="288" w:lineRule="auto"/>
        <w:rPr>
          <w:rFonts w:cstheme="majorHAnsi"/>
        </w:rPr>
      </w:pPr>
      <w:r w:rsidRPr="00FB595B">
        <w:rPr>
          <w:rFonts w:cstheme="majorHAnsi"/>
          <w:sz w:val="22"/>
          <w:szCs w:val="22"/>
        </w:rPr>
        <w:t>CE-</w:t>
      </w:r>
      <w:r w:rsidRPr="00FB595B">
        <w:rPr>
          <w:rFonts w:cstheme="majorHAnsi"/>
        </w:rPr>
        <w:t>1 = 0,95 C3</w:t>
      </w:r>
    </w:p>
    <w:p w14:paraId="710C0C70"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En ninguna de las celdas probadas (incluyendo un conector), la tensión baja a 1,60 V antes de tres horas.</w:t>
      </w:r>
    </w:p>
    <w:p w14:paraId="76461DEB" w14:textId="77777777" w:rsidR="008A4408" w:rsidRPr="00FB595B" w:rsidRDefault="008A4408" w:rsidP="008A4408">
      <w:pPr>
        <w:rPr>
          <w:rFonts w:cstheme="majorHAnsi"/>
        </w:rPr>
      </w:pPr>
      <w:r w:rsidRPr="00FB595B">
        <w:rPr>
          <w:rFonts w:cstheme="majorHAnsi"/>
        </w:rPr>
        <w:t>Si no se cumple el primer requisito, se rechazará de inmediato el total de las celdas del mismo tipo incluidas en el suministro.</w:t>
      </w:r>
    </w:p>
    <w:p w14:paraId="7AF6BCAD" w14:textId="77777777" w:rsidR="008A4408" w:rsidRPr="00FB595B" w:rsidRDefault="008A4408" w:rsidP="008A4408">
      <w:pPr>
        <w:rPr>
          <w:rFonts w:cstheme="majorHAnsi"/>
        </w:rPr>
      </w:pPr>
      <w:r w:rsidRPr="00FB595B">
        <w:rPr>
          <w:rFonts w:cstheme="majorHAnsi"/>
        </w:rPr>
        <w:t>Si se cumple el primero de estos requisitos, pero no así el segundo, se deberá repetir todo el proceso de determinación de la capacidad en un nuevo conjunto de celdas de prueba.</w:t>
      </w:r>
    </w:p>
    <w:p w14:paraId="66B11FDF" w14:textId="77777777" w:rsidR="008A4408" w:rsidRPr="00FB595B" w:rsidRDefault="008A4408" w:rsidP="008A4408">
      <w:pPr>
        <w:rPr>
          <w:rFonts w:cstheme="majorHAnsi"/>
        </w:rPr>
      </w:pPr>
      <w:r w:rsidRPr="00FB595B">
        <w:rPr>
          <w:rFonts w:cstheme="majorHAnsi"/>
        </w:rPr>
        <w:t>Si tampoco se cumplen ambos requisitos en el segundo conjunto de celdas de prueba, se rechazará el total de las celdas del mismo tipo incluidas en el suministro.</w:t>
      </w:r>
    </w:p>
    <w:p w14:paraId="3420A4E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Determinación de la corriente de cortocircuito y de la resistencia interna de las celdas:</w:t>
      </w:r>
    </w:p>
    <w:p w14:paraId="6363D5B0" w14:textId="77777777" w:rsidR="008A4408" w:rsidRPr="00FB595B" w:rsidRDefault="008A4408" w:rsidP="00A158B0">
      <w:pPr>
        <w:pStyle w:val="Prrafodelista"/>
        <w:numPr>
          <w:ilvl w:val="0"/>
          <w:numId w:val="5"/>
        </w:numPr>
        <w:ind w:left="1854"/>
        <w:rPr>
          <w:rFonts w:cstheme="majorHAnsi"/>
        </w:rPr>
      </w:pPr>
      <w:r w:rsidRPr="00FB595B">
        <w:rPr>
          <w:rFonts w:cstheme="majorHAnsi"/>
        </w:rPr>
        <w:t>Se deberá realizar mediante el método de extrapolación.</w:t>
      </w:r>
    </w:p>
    <w:p w14:paraId="0809A69E" w14:textId="77777777" w:rsidR="008A4408" w:rsidRPr="00FB595B" w:rsidRDefault="008A4408" w:rsidP="00A158B0">
      <w:pPr>
        <w:pStyle w:val="Prrafodelista"/>
        <w:numPr>
          <w:ilvl w:val="0"/>
          <w:numId w:val="5"/>
        </w:numPr>
        <w:ind w:left="1854"/>
        <w:rPr>
          <w:rFonts w:cstheme="majorHAnsi"/>
        </w:rPr>
      </w:pPr>
      <w:r w:rsidRPr="00FB595B">
        <w:rPr>
          <w:rFonts w:cstheme="majorHAnsi"/>
        </w:rPr>
        <w:t>Para la prueba se deberá elegir del conjunto de celdas que haya pasado satisfactoriamente la prueba de capacidad, aquella cuya tensión en bornes, incluyendo un conector, sea más cercana a 1,80 V al final de la descarga.</w:t>
      </w:r>
    </w:p>
    <w:p w14:paraId="7549C187" w14:textId="77777777" w:rsidR="008A4408" w:rsidRPr="00FB595B" w:rsidRDefault="008A4408" w:rsidP="00A158B0">
      <w:pPr>
        <w:pStyle w:val="Prrafodelista"/>
        <w:numPr>
          <w:ilvl w:val="0"/>
          <w:numId w:val="5"/>
        </w:numPr>
        <w:ind w:left="1854"/>
        <w:rPr>
          <w:rFonts w:cstheme="majorHAnsi"/>
        </w:rPr>
      </w:pPr>
      <w:r w:rsidRPr="00FB595B">
        <w:rPr>
          <w:rFonts w:cstheme="majorHAnsi"/>
        </w:rPr>
        <w:t>Después de recargar la celda de acuerdo con con las mismas instrucciones que se aplicarán en terreno, ésta se deberá colocar en una cámara de temperatura controlada, hasta que la temperatura del electrolito llegue a 20 ± 2 ºC.</w:t>
      </w:r>
    </w:p>
    <w:p w14:paraId="299258D9"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Celdas de pruebas</w:t>
      </w:r>
    </w:p>
    <w:p w14:paraId="6E673999" w14:textId="77777777" w:rsidR="008A4408" w:rsidRPr="00FB595B" w:rsidRDefault="008A4408" w:rsidP="008A4408">
      <w:pPr>
        <w:rPr>
          <w:rFonts w:cstheme="majorHAnsi"/>
        </w:rPr>
      </w:pPr>
      <w:r w:rsidRPr="00FB595B">
        <w:rPr>
          <w:rFonts w:cstheme="majorHAnsi"/>
        </w:rPr>
        <w:t>Las celdas sometidas a pruebas deberán ser excluidas del suministro.</w:t>
      </w:r>
    </w:p>
    <w:p w14:paraId="6401BB19" w14:textId="77777777" w:rsidR="008A4408" w:rsidRPr="00FB595B" w:rsidRDefault="008A4408" w:rsidP="008A4408">
      <w:pPr>
        <w:rPr>
          <w:rFonts w:cstheme="majorHAnsi"/>
        </w:rPr>
      </w:pPr>
    </w:p>
    <w:p w14:paraId="3DDB8C41" w14:textId="503D7384" w:rsidR="0053169A" w:rsidRPr="00FB595B" w:rsidRDefault="008A4408" w:rsidP="0053169A">
      <w:pPr>
        <w:pStyle w:val="Ttulo2"/>
        <w:spacing w:after="0"/>
        <w:ind w:left="1134" w:hanging="1134"/>
        <w:rPr>
          <w:rFonts w:cstheme="majorHAnsi"/>
        </w:rPr>
      </w:pPr>
      <w:bookmarkStart w:id="182" w:name="_Toc21418799"/>
      <w:r w:rsidRPr="00FB595B">
        <w:rPr>
          <w:rFonts w:cstheme="majorHAnsi"/>
        </w:rPr>
        <w:t>PUESTA EN SERVICIO EN TERRENO</w:t>
      </w:r>
      <w:bookmarkEnd w:id="182"/>
    </w:p>
    <w:p w14:paraId="69689014" w14:textId="13C17524" w:rsidR="0053169A" w:rsidRPr="00FB595B" w:rsidRDefault="008A4408" w:rsidP="0053169A">
      <w:pPr>
        <w:pStyle w:val="Ttulo4"/>
        <w:ind w:left="1134" w:hanging="1134"/>
        <w:rPr>
          <w:rFonts w:cstheme="majorHAnsi"/>
        </w:rPr>
      </w:pPr>
      <w:bookmarkStart w:id="183" w:name="_Toc21418800"/>
      <w:r w:rsidRPr="00FB595B">
        <w:rPr>
          <w:rFonts w:cstheme="majorHAnsi"/>
        </w:rPr>
        <w:t>I</w:t>
      </w:r>
      <w:r w:rsidR="00337DE1" w:rsidRPr="00FB595B">
        <w:rPr>
          <w:rFonts w:cstheme="majorHAnsi"/>
        </w:rPr>
        <w:t>nspección</w:t>
      </w:r>
      <w:bookmarkEnd w:id="183"/>
    </w:p>
    <w:p w14:paraId="6CF566B9" w14:textId="77777777" w:rsidR="008A4408" w:rsidRPr="00FB595B" w:rsidRDefault="008A4408" w:rsidP="008A4408">
      <w:pPr>
        <w:rPr>
          <w:rFonts w:cstheme="majorHAnsi"/>
        </w:rPr>
      </w:pPr>
      <w:r w:rsidRPr="00FB595B">
        <w:rPr>
          <w:rFonts w:cstheme="majorHAnsi"/>
        </w:rPr>
        <w:t xml:space="preserve">Todo el proceso de proceso de puesta en servicio podrá ser inspeccionado por el </w:t>
      </w:r>
      <w:r w:rsidRPr="00FB595B">
        <w:rPr>
          <w:rFonts w:cstheme="majorHAnsi"/>
        </w:rPr>
        <w:tab/>
        <w:t>Ingeniero Jefe o sus representantes.</w:t>
      </w:r>
    </w:p>
    <w:p w14:paraId="3636BCCA" w14:textId="77777777" w:rsidR="008A4408" w:rsidRPr="00FB595B" w:rsidRDefault="008A4408" w:rsidP="008A4408">
      <w:pPr>
        <w:rPr>
          <w:rFonts w:cstheme="majorHAnsi"/>
        </w:rPr>
      </w:pPr>
    </w:p>
    <w:p w14:paraId="6B6C2BE0" w14:textId="19802782" w:rsidR="0053169A" w:rsidRPr="00FB595B" w:rsidRDefault="0053169A" w:rsidP="0053169A">
      <w:pPr>
        <w:pStyle w:val="Ttulo4"/>
        <w:ind w:left="1134" w:hanging="1134"/>
        <w:rPr>
          <w:rFonts w:cstheme="majorHAnsi"/>
        </w:rPr>
      </w:pPr>
      <w:bookmarkStart w:id="184" w:name="_Toc21418801"/>
      <w:r w:rsidRPr="00FB595B">
        <w:rPr>
          <w:rFonts w:cstheme="majorHAnsi"/>
        </w:rPr>
        <w:t>P</w:t>
      </w:r>
      <w:r w:rsidR="00337DE1" w:rsidRPr="00FB595B">
        <w:rPr>
          <w:rFonts w:cstheme="majorHAnsi"/>
        </w:rPr>
        <w:t>rueba de descarga</w:t>
      </w:r>
      <w:bookmarkEnd w:id="184"/>
    </w:p>
    <w:p w14:paraId="1A449203"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Método.</w:t>
      </w:r>
    </w:p>
    <w:p w14:paraId="53A231C3" w14:textId="77777777" w:rsidR="008A4408" w:rsidRPr="00FB595B" w:rsidRDefault="008A4408" w:rsidP="008A4408">
      <w:pPr>
        <w:rPr>
          <w:rFonts w:cstheme="majorHAnsi"/>
        </w:rPr>
      </w:pPr>
      <w:r w:rsidRPr="00FB595B">
        <w:rPr>
          <w:rFonts w:cstheme="majorHAnsi"/>
        </w:rPr>
        <w:t>En cada batería se deberá verificar la capacidad real disponible mediante una prueba de descarga realizada en forma similar a la descrita en párrafo de las pruebas de fábrica descrito anteriormente, pero con el total de las celdas de la batería. La temperatura media del electrolito, previa a la descarga, se determinará midiendo la temperatura en cada sexta celda y deberá estar entre 10 °C y 35 °C.</w:t>
      </w:r>
    </w:p>
    <w:p w14:paraId="105BFA48" w14:textId="77777777" w:rsidR="008A4408" w:rsidRPr="00FB595B" w:rsidRDefault="008A4408" w:rsidP="008A4408">
      <w:pPr>
        <w:rPr>
          <w:rFonts w:cstheme="majorHAnsi"/>
        </w:rPr>
      </w:pPr>
      <w:r w:rsidRPr="00FB595B">
        <w:rPr>
          <w:rFonts w:cstheme="majorHAnsi"/>
        </w:rPr>
        <w:t>La batería será aceptada si en la primera descarga se cumple el requisito:</w:t>
      </w:r>
    </w:p>
    <w:p w14:paraId="339D59F9"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w:t>
      </w:r>
      <w:r w:rsidRPr="00FB595B">
        <w:rPr>
          <w:rFonts w:cstheme="majorHAnsi"/>
          <w:sz w:val="22"/>
          <w:szCs w:val="22"/>
        </w:rPr>
        <w:tab/>
        <w:t>= 0,95 C3</w:t>
      </w:r>
    </w:p>
    <w:p w14:paraId="369179AD" w14:textId="77777777" w:rsidR="008A4408" w:rsidRPr="00FB595B" w:rsidRDefault="008A4408" w:rsidP="008A4408">
      <w:pPr>
        <w:rPr>
          <w:rFonts w:cstheme="majorHAnsi"/>
        </w:rPr>
      </w:pPr>
      <w:r w:rsidRPr="00FB595B">
        <w:rPr>
          <w:rFonts w:cstheme="majorHAnsi"/>
        </w:rPr>
        <w:t>No obstante, aquellas celdas cuya tensión (incluyendo un conector) baje a 1,60 V antes de 3 horas, deberán ser reemplazadas por celdas nuevas. Estas se deberán cargar y probar en forma separada antes de incorporarlas a la batería, aplicando los mismos procedimientos de carga y prueba que para el conjunto. Como máximo se podrán reemplazar, sin repetir la prueba de descarga, 4 celdas en las baterías de 125 Vcc.</w:t>
      </w:r>
    </w:p>
    <w:p w14:paraId="05F5C1FC" w14:textId="77777777" w:rsidR="008A4408" w:rsidRPr="00FB595B" w:rsidRDefault="008A4408" w:rsidP="008A4408">
      <w:pPr>
        <w:rPr>
          <w:rFonts w:cstheme="majorHAnsi"/>
        </w:rPr>
      </w:pPr>
      <w:r w:rsidRPr="00FB595B">
        <w:rPr>
          <w:rFonts w:cstheme="majorHAnsi"/>
        </w:rPr>
        <w:t>Si por cualquier motivo fuera necesario repetir la prueba de descarga, se deberán aplicar los siguientes criterios de aceptación:</w:t>
      </w:r>
    </w:p>
    <w:p w14:paraId="401F95BF"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w:t>
      </w:r>
      <w:r w:rsidRPr="00FB595B">
        <w:rPr>
          <w:rFonts w:cstheme="majorHAnsi"/>
          <w:sz w:val="22"/>
          <w:szCs w:val="22"/>
        </w:rPr>
        <w:tab/>
        <w:t>= 0,98 C3</w:t>
      </w:r>
    </w:p>
    <w:p w14:paraId="16C098E1"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1,0 C3</w:t>
      </w:r>
    </w:p>
    <w:p w14:paraId="75B5B711"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Criterio aceptación</w:t>
      </w:r>
    </w:p>
    <w:p w14:paraId="573D0461" w14:textId="77777777" w:rsidR="008A4408" w:rsidRPr="00FB595B" w:rsidRDefault="008A4408" w:rsidP="008A4408">
      <w:pPr>
        <w:rPr>
          <w:rFonts w:cstheme="majorHAnsi"/>
        </w:rPr>
      </w:pPr>
      <w:r w:rsidRPr="00FB595B">
        <w:rPr>
          <w:rFonts w:cstheme="majorHAnsi"/>
        </w:rPr>
        <w:t>Las baterías quedaría rechazadas si:</w:t>
      </w:r>
    </w:p>
    <w:p w14:paraId="5ADDEB2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      &lt;  0,90 C3</w:t>
      </w:r>
    </w:p>
    <w:p w14:paraId="0E93494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     &lt;  0,93 C3</w:t>
      </w:r>
    </w:p>
    <w:p w14:paraId="436F0A46"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&lt;  0,95 C3</w:t>
      </w:r>
    </w:p>
    <w:p w14:paraId="15EA0556" w14:textId="77777777" w:rsidR="008A4408" w:rsidRPr="00FB595B" w:rsidRDefault="008A4408" w:rsidP="008A4408">
      <w:pPr>
        <w:rPr>
          <w:rFonts w:cstheme="majorHAnsi"/>
        </w:rPr>
      </w:pPr>
      <w:r w:rsidRPr="00FB595B">
        <w:rPr>
          <w:rFonts w:cstheme="majorHAnsi"/>
        </w:rPr>
        <w:t>Si la capacidad real disponible una batería se encuentra sobre los límites de rechazo, pero bajo la capacidad nominal indicada en estas especificaciones, se aplicará una multa de dos por ciento (2%) del precio FOB respectivo, por cada uno por ciento (1%) entero que la capacidad real quede bajo la capacidad nominal especificada.</w:t>
      </w:r>
    </w:p>
    <w:p w14:paraId="549604D7" w14:textId="77777777" w:rsidR="008A4408" w:rsidRPr="00FB595B" w:rsidRDefault="008A4408" w:rsidP="008A4408">
      <w:pPr>
        <w:rPr>
          <w:rFonts w:cstheme="majorHAnsi"/>
        </w:rPr>
      </w:pPr>
    </w:p>
    <w:p w14:paraId="2A6C101B" w14:textId="4E325315" w:rsidR="0053169A" w:rsidRPr="00FB595B" w:rsidRDefault="008A4408" w:rsidP="0053169A">
      <w:pPr>
        <w:pStyle w:val="Ttulo2"/>
        <w:spacing w:after="0"/>
        <w:ind w:left="1134" w:hanging="1134"/>
        <w:rPr>
          <w:rFonts w:cstheme="majorHAnsi"/>
        </w:rPr>
      </w:pPr>
      <w:bookmarkStart w:id="185" w:name="_Toc21418802"/>
      <w:r w:rsidRPr="00FB595B">
        <w:rPr>
          <w:rFonts w:cstheme="majorHAnsi"/>
        </w:rPr>
        <w:lastRenderedPageBreak/>
        <w:t>DOCUMENTOS TÉCNICOS</w:t>
      </w:r>
      <w:bookmarkEnd w:id="185"/>
    </w:p>
    <w:p w14:paraId="48F1A282" w14:textId="77777777" w:rsidR="008A4408" w:rsidRPr="00FB595B" w:rsidRDefault="008A4408" w:rsidP="008A440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DB46FD0" w14:textId="77777777" w:rsidR="008A4408" w:rsidRPr="00FB595B" w:rsidRDefault="008A4408" w:rsidP="008A4408">
      <w:pPr>
        <w:rPr>
          <w:rFonts w:cstheme="majorHAnsi"/>
        </w:rPr>
      </w:pPr>
    </w:p>
    <w:p w14:paraId="0EB29881" w14:textId="1252B21B" w:rsidR="0053169A" w:rsidRPr="00FB595B" w:rsidRDefault="008A4408" w:rsidP="0053169A">
      <w:pPr>
        <w:pStyle w:val="Ttulo2"/>
        <w:spacing w:after="0"/>
        <w:ind w:left="1134" w:hanging="1134"/>
        <w:rPr>
          <w:rFonts w:cstheme="majorHAnsi"/>
        </w:rPr>
      </w:pPr>
      <w:bookmarkStart w:id="186" w:name="_Toc21418803"/>
      <w:r w:rsidRPr="00FB595B">
        <w:rPr>
          <w:rFonts w:cstheme="majorHAnsi"/>
        </w:rPr>
        <w:t>CONDICIONES DE TRANSPORTE, ALMACENAJE Y MANIPULACIÓN</w:t>
      </w:r>
      <w:bookmarkEnd w:id="186"/>
    </w:p>
    <w:p w14:paraId="2C4BF6C5" w14:textId="77777777" w:rsidR="008A4408" w:rsidRPr="00FB595B" w:rsidRDefault="008A4408" w:rsidP="008A4408">
      <w:pPr>
        <w:rPr>
          <w:rFonts w:cstheme="majorHAnsi"/>
        </w:rPr>
      </w:pPr>
      <w:r w:rsidRPr="00FB595B">
        <w:rPr>
          <w:rFonts w:cstheme="majorHAnsi"/>
        </w:rPr>
        <w:t>El embalaje y las marcas de embarque deberán cumplir las disposiciones de la Sección 04 de estas especificaciones.</w:t>
      </w:r>
    </w:p>
    <w:p w14:paraId="2816EB6E" w14:textId="77777777" w:rsidR="008A4408" w:rsidRPr="00FB595B" w:rsidRDefault="008A4408" w:rsidP="008A4408">
      <w:pPr>
        <w:rPr>
          <w:rFonts w:cstheme="majorHAnsi"/>
        </w:rPr>
      </w:pPr>
    </w:p>
    <w:p w14:paraId="041BD2BF" w14:textId="24661A94" w:rsidR="0053169A" w:rsidRPr="00FB595B" w:rsidRDefault="008A4408" w:rsidP="0053169A">
      <w:pPr>
        <w:pStyle w:val="Ttulo1"/>
        <w:rPr>
          <w:rFonts w:cstheme="majorHAnsi"/>
        </w:rPr>
      </w:pPr>
      <w:bookmarkStart w:id="187" w:name="_Toc21418804"/>
      <w:r w:rsidRPr="00FB595B">
        <w:rPr>
          <w:rFonts w:cstheme="majorHAnsi"/>
        </w:rPr>
        <w:t>CARGADOR DE BATERÍAS</w:t>
      </w:r>
      <w:bookmarkEnd w:id="187"/>
    </w:p>
    <w:p w14:paraId="0CA922AF" w14:textId="011C70D6" w:rsidR="0053169A" w:rsidRPr="00FB595B" w:rsidRDefault="008A4408" w:rsidP="0053169A">
      <w:pPr>
        <w:pStyle w:val="Ttulo2"/>
        <w:spacing w:after="0"/>
        <w:ind w:left="1134" w:hanging="1134"/>
        <w:rPr>
          <w:rFonts w:cstheme="majorHAnsi"/>
        </w:rPr>
      </w:pPr>
      <w:bookmarkStart w:id="188" w:name="_Toc21418805"/>
      <w:r w:rsidRPr="00FB595B">
        <w:rPr>
          <w:rFonts w:cstheme="majorHAnsi"/>
        </w:rPr>
        <w:t>ALMACENAJE DEL SUMINISTRO</w:t>
      </w:r>
      <w:bookmarkEnd w:id="188"/>
    </w:p>
    <w:p w14:paraId="6E03B82D" w14:textId="77777777" w:rsidR="008A4408" w:rsidRPr="00FB595B" w:rsidRDefault="008A4408" w:rsidP="008A4408">
      <w:pPr>
        <w:rPr>
          <w:rFonts w:cstheme="majorHAnsi"/>
        </w:rPr>
      </w:pPr>
      <w:r w:rsidRPr="00FB595B">
        <w:rPr>
          <w:rFonts w:cstheme="majorHAnsi"/>
        </w:rPr>
        <w:t>Esta especificación se aplicará al suministro de cargadores de baterías para los sistemas de servicios auxiliares de las obras del presente Contrato.</w:t>
      </w:r>
    </w:p>
    <w:p w14:paraId="0C13C89C" w14:textId="77777777" w:rsidR="008A4408" w:rsidRPr="00FB595B" w:rsidRDefault="008A4408" w:rsidP="008A4408">
      <w:pPr>
        <w:rPr>
          <w:rFonts w:cstheme="majorHAnsi"/>
        </w:rPr>
      </w:pPr>
    </w:p>
    <w:p w14:paraId="4FA45D14" w14:textId="17346D4F" w:rsidR="0053169A" w:rsidRPr="00FB595B" w:rsidRDefault="008A4408" w:rsidP="008A4408">
      <w:pPr>
        <w:pStyle w:val="Ttulo2"/>
        <w:spacing w:after="0"/>
        <w:ind w:left="1134" w:hanging="1134"/>
        <w:rPr>
          <w:rFonts w:cstheme="majorHAnsi"/>
        </w:rPr>
      </w:pPr>
      <w:bookmarkStart w:id="189" w:name="_Toc21418806"/>
      <w:r w:rsidRPr="00FB595B">
        <w:rPr>
          <w:rFonts w:cstheme="majorHAnsi"/>
        </w:rPr>
        <w:t>VOLUMEN DEL SUMINISTRO</w:t>
      </w:r>
      <w:bookmarkEnd w:id="189"/>
    </w:p>
    <w:p w14:paraId="19406355" w14:textId="77777777" w:rsidR="008A4408" w:rsidRPr="00FB595B" w:rsidRDefault="008A4408" w:rsidP="008A4408">
      <w:pPr>
        <w:rPr>
          <w:rFonts w:cstheme="majorHAnsi"/>
        </w:rPr>
      </w:pPr>
    </w:p>
    <w:p w14:paraId="56C3AF5B" w14:textId="0435CAFF" w:rsidR="008A4408" w:rsidRPr="00FB595B" w:rsidRDefault="000251F8" w:rsidP="00A158B0">
      <w:pPr>
        <w:pStyle w:val="Prrafodelista"/>
        <w:numPr>
          <w:ilvl w:val="0"/>
          <w:numId w:val="37"/>
        </w:numPr>
        <w:spacing w:after="0" w:line="288" w:lineRule="auto"/>
        <w:ind w:firstLine="69"/>
        <w:contextualSpacing w:val="0"/>
        <w:rPr>
          <w:rFonts w:cstheme="majorHAnsi"/>
        </w:rPr>
      </w:pPr>
      <w:r>
        <w:rPr>
          <w:rFonts w:cstheme="majorHAnsi"/>
        </w:rPr>
        <w:t>En caso de necesidad del reemplazo del cargador e</w:t>
      </w:r>
      <w:r w:rsidR="008A4408" w:rsidRPr="00FB595B">
        <w:rPr>
          <w:rFonts w:cstheme="majorHAnsi"/>
        </w:rPr>
        <w:t>l suministro incluirá:</w:t>
      </w:r>
    </w:p>
    <w:p w14:paraId="2C2B2B79" w14:textId="15EDF3E1" w:rsidR="008A4408" w:rsidRPr="00FB595B" w:rsidRDefault="000251F8" w:rsidP="008A4408">
      <w:pPr>
        <w:rPr>
          <w:rFonts w:cstheme="majorHAnsi"/>
        </w:rPr>
      </w:pPr>
      <w:r>
        <w:rPr>
          <w:rFonts w:cstheme="majorHAnsi"/>
        </w:rPr>
        <w:t>C</w:t>
      </w:r>
      <w:r w:rsidR="008A4408" w:rsidRPr="00FB595B">
        <w:rPr>
          <w:rFonts w:cstheme="majorHAnsi"/>
        </w:rPr>
        <w:t>argadores estáticos de baterías de 125 Vcc, trifásico, voltaje de entrada 380 Vca – 50 Hz, voltaje de salida 125 Vcc, completo con todos sus elementos necesarios para el montaje incluyendo manual de operación y las pruebas de rutina correspondientes para funcionamiento autónomo o en paralelo con bancos de batería de plomo acido. En modo autónomo los cargadores deberán ser capaces de operar como eliminador de baterías, alimentando la carga normalmente.</w:t>
      </w:r>
    </w:p>
    <w:p w14:paraId="0F2F8CA3" w14:textId="77777777" w:rsidR="008A4408" w:rsidRPr="00FB595B" w:rsidRDefault="008A4408" w:rsidP="008A4408">
      <w:pPr>
        <w:rPr>
          <w:rFonts w:cstheme="majorHAnsi"/>
        </w:rPr>
      </w:pPr>
      <w:r w:rsidRPr="00FB595B">
        <w:rPr>
          <w:rFonts w:cstheme="majorHAnsi"/>
        </w:rPr>
        <w:t>Los cargadores de baterías serán preferentemente de tecnología digital en su sistema de control.</w:t>
      </w:r>
    </w:p>
    <w:p w14:paraId="2E330E3A" w14:textId="53372798" w:rsidR="008A4408" w:rsidRPr="00FB595B" w:rsidRDefault="008A4408" w:rsidP="008A4408">
      <w:pPr>
        <w:rPr>
          <w:rFonts w:cstheme="majorHAnsi"/>
        </w:rPr>
      </w:pPr>
      <w:r w:rsidRPr="00FB595B">
        <w:rPr>
          <w:rFonts w:cstheme="majorHAnsi"/>
        </w:rPr>
        <w:t xml:space="preserve">La responsabilidad de definir y completar las características exactas de los cargadores de baterías corresponderá al </w:t>
      </w:r>
      <w:r w:rsidR="00845CAA">
        <w:rPr>
          <w:rFonts w:cstheme="majorHAnsi"/>
        </w:rPr>
        <w:t>ADJUDICATARIO</w:t>
      </w:r>
      <w:r w:rsidRPr="00FB595B">
        <w:rPr>
          <w:rFonts w:cstheme="majorHAnsi"/>
        </w:rPr>
        <w:t>.</w:t>
      </w:r>
    </w:p>
    <w:p w14:paraId="77B585B5"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Otros elementos incluidos</w:t>
      </w:r>
    </w:p>
    <w:p w14:paraId="09D76B44" w14:textId="77777777" w:rsidR="008A4408" w:rsidRPr="00FB595B" w:rsidRDefault="008A4408" w:rsidP="00A158B0">
      <w:pPr>
        <w:pStyle w:val="Prrafodelista"/>
        <w:numPr>
          <w:ilvl w:val="0"/>
          <w:numId w:val="5"/>
        </w:numPr>
        <w:ind w:left="1854"/>
        <w:rPr>
          <w:rFonts w:cstheme="majorHAnsi"/>
        </w:rPr>
      </w:pPr>
      <w:r w:rsidRPr="00FB595B">
        <w:rPr>
          <w:rFonts w:cstheme="majorHAnsi"/>
        </w:rPr>
        <w:t>Se entiende, incluido en el suministro de los cargadores de baterías, lo siguiente:</w:t>
      </w:r>
    </w:p>
    <w:p w14:paraId="283AC295" w14:textId="77777777" w:rsidR="008A4408" w:rsidRPr="00FB595B" w:rsidRDefault="008A4408" w:rsidP="00A158B0">
      <w:pPr>
        <w:pStyle w:val="Prrafodelista"/>
        <w:numPr>
          <w:ilvl w:val="0"/>
          <w:numId w:val="5"/>
        </w:numPr>
        <w:ind w:left="1854"/>
        <w:rPr>
          <w:rFonts w:cstheme="majorHAnsi"/>
        </w:rPr>
      </w:pPr>
      <w:r w:rsidRPr="00FB595B">
        <w:rPr>
          <w:rFonts w:cstheme="majorHAnsi"/>
        </w:rPr>
        <w:t>Todas las pruebas solicitadas en estas especificaciones.</w:t>
      </w:r>
    </w:p>
    <w:p w14:paraId="71478E6A" w14:textId="77777777" w:rsidR="008A4408" w:rsidRPr="00FB595B" w:rsidRDefault="008A4408" w:rsidP="00A158B0">
      <w:pPr>
        <w:pStyle w:val="Prrafodelista"/>
        <w:numPr>
          <w:ilvl w:val="0"/>
          <w:numId w:val="5"/>
        </w:numPr>
        <w:ind w:left="1854"/>
        <w:rPr>
          <w:rFonts w:cstheme="majorHAnsi"/>
        </w:rPr>
      </w:pPr>
      <w:r w:rsidRPr="00FB595B">
        <w:rPr>
          <w:rFonts w:cstheme="majorHAnsi"/>
        </w:rPr>
        <w:t>Todos los elementos necesarios para el montaje.</w:t>
      </w:r>
    </w:p>
    <w:p w14:paraId="612F72DD" w14:textId="77777777" w:rsidR="008A4408" w:rsidRPr="00FB595B" w:rsidRDefault="008A4408"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45679F3" w14:textId="77777777" w:rsidR="008A4408" w:rsidRPr="00FB595B" w:rsidRDefault="008A4408" w:rsidP="00A158B0">
      <w:pPr>
        <w:pStyle w:val="Prrafodelista"/>
        <w:numPr>
          <w:ilvl w:val="0"/>
          <w:numId w:val="5"/>
        </w:numPr>
        <w:ind w:left="1854"/>
        <w:rPr>
          <w:rFonts w:cstheme="majorHAnsi"/>
        </w:rPr>
      </w:pPr>
      <w:r w:rsidRPr="00FB595B">
        <w:rPr>
          <w:rFonts w:cstheme="majorHAnsi"/>
        </w:rPr>
        <w:t xml:space="preserve">Los repuestos mínimos establecidos por el fabricante para 5 años. </w:t>
      </w:r>
    </w:p>
    <w:p w14:paraId="34914E2C" w14:textId="77777777" w:rsidR="008A4408" w:rsidRPr="00FB595B" w:rsidRDefault="008A4408" w:rsidP="00A158B0">
      <w:pPr>
        <w:pStyle w:val="Prrafodelista"/>
        <w:numPr>
          <w:ilvl w:val="0"/>
          <w:numId w:val="5"/>
        </w:numPr>
        <w:ind w:left="1854"/>
        <w:rPr>
          <w:rFonts w:cstheme="majorHAnsi"/>
        </w:rPr>
      </w:pPr>
      <w:r w:rsidRPr="00FB595B">
        <w:rPr>
          <w:rFonts w:cstheme="majorHAnsi"/>
        </w:rPr>
        <w:lastRenderedPageBreak/>
        <w:t>Herramientas y accesorios especiales de montaje y mantenimiento recomendados por el fabricante.</w:t>
      </w:r>
    </w:p>
    <w:p w14:paraId="4570C13B"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Ítems opcionales:</w:t>
      </w:r>
    </w:p>
    <w:p w14:paraId="11B1C6B5" w14:textId="69BF98F2" w:rsidR="008A4408" w:rsidRPr="00FB595B" w:rsidRDefault="008A4408" w:rsidP="008A4408">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provisional de las obras.</w:t>
      </w:r>
    </w:p>
    <w:p w14:paraId="1F4B275E" w14:textId="77777777" w:rsidR="0085210E" w:rsidRPr="00FB595B" w:rsidRDefault="0085210E" w:rsidP="008A4408">
      <w:pPr>
        <w:rPr>
          <w:rFonts w:cstheme="majorHAnsi"/>
        </w:rPr>
      </w:pPr>
    </w:p>
    <w:p w14:paraId="6F93A95F" w14:textId="17F3C7A0" w:rsidR="0053169A" w:rsidRPr="00FB595B" w:rsidRDefault="008A4408" w:rsidP="0053169A">
      <w:pPr>
        <w:pStyle w:val="Ttulo2"/>
        <w:spacing w:after="0"/>
        <w:ind w:left="1134" w:hanging="1134"/>
        <w:rPr>
          <w:rFonts w:cstheme="majorHAnsi"/>
        </w:rPr>
      </w:pPr>
      <w:bookmarkStart w:id="190" w:name="_Toc21418807"/>
      <w:r w:rsidRPr="00FB595B">
        <w:rPr>
          <w:rFonts w:cstheme="majorHAnsi"/>
        </w:rPr>
        <w:t>ESPECIFICACIONES Y NORMAS APLICABLES</w:t>
      </w:r>
      <w:bookmarkEnd w:id="190"/>
    </w:p>
    <w:p w14:paraId="29EE13D6" w14:textId="2A48CF87"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cargadores de baterías, conforme a la lista de documentos técnicos y orden de prelación siguiente:</w:t>
      </w:r>
    </w:p>
    <w:p w14:paraId="2D7BB789" w14:textId="77777777" w:rsidR="008A4408" w:rsidRPr="00FB595B" w:rsidRDefault="008A4408" w:rsidP="00A158B0">
      <w:pPr>
        <w:pStyle w:val="Prrafodelista"/>
        <w:numPr>
          <w:ilvl w:val="0"/>
          <w:numId w:val="5"/>
        </w:numPr>
        <w:ind w:left="1854"/>
        <w:rPr>
          <w:rFonts w:cstheme="majorHAnsi"/>
        </w:rPr>
      </w:pPr>
      <w:r w:rsidRPr="00FB595B">
        <w:rPr>
          <w:rFonts w:cstheme="majorHAnsi"/>
        </w:rPr>
        <w:t>Estas especificaciones técnicas.</w:t>
      </w:r>
    </w:p>
    <w:p w14:paraId="7E3CBE7C" w14:textId="77777777" w:rsidR="008A4408" w:rsidRPr="00FB595B" w:rsidRDefault="008A440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B649254" w14:textId="77777777" w:rsidR="008A4408" w:rsidRPr="00FB595B" w:rsidRDefault="008A4408" w:rsidP="00A158B0">
      <w:pPr>
        <w:pStyle w:val="Prrafodelista"/>
        <w:numPr>
          <w:ilvl w:val="0"/>
          <w:numId w:val="5"/>
        </w:numPr>
        <w:ind w:left="1854"/>
        <w:rPr>
          <w:rFonts w:cstheme="majorHAnsi"/>
        </w:rPr>
      </w:pPr>
      <w:r w:rsidRPr="00FB595B">
        <w:rPr>
          <w:rFonts w:cstheme="majorHAnsi"/>
        </w:rPr>
        <w:t>Las normas aplicables, citadas más adelante.</w:t>
      </w:r>
    </w:p>
    <w:p w14:paraId="5C4EA74F" w14:textId="4034A84C" w:rsidR="008A4408" w:rsidRPr="00FB595B" w:rsidRDefault="008A4408"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50757936" w14:textId="77777777" w:rsidR="008A4408" w:rsidRPr="00FB595B" w:rsidRDefault="008A4408" w:rsidP="008A4408">
      <w:pPr>
        <w:rPr>
          <w:rFonts w:cstheme="majorHAnsi"/>
        </w:rPr>
      </w:pPr>
      <w:r w:rsidRPr="00FB595B">
        <w:rPr>
          <w:rFonts w:cstheme="majorHAnsi"/>
        </w:rPr>
        <w:t>A continuación, se señalan las principales cláusulas y normas aplicables para el suministro de los cargadores de baterías, sin perjuicio que para algún aspecto no cubierto se apliquen las demás cláusulas del presente Contrato u otras normas internacionales no explícitamente citadas:</w:t>
      </w:r>
    </w:p>
    <w:tbl>
      <w:tblPr>
        <w:tblW w:w="6876" w:type="dxa"/>
        <w:jc w:val="center"/>
        <w:tblLook w:val="04A0" w:firstRow="1" w:lastRow="0" w:firstColumn="1" w:lastColumn="0" w:noHBand="0" w:noVBand="1"/>
      </w:tblPr>
      <w:tblGrid>
        <w:gridCol w:w="1853"/>
        <w:gridCol w:w="284"/>
        <w:gridCol w:w="4739"/>
      </w:tblGrid>
      <w:tr w:rsidR="008A4408" w:rsidRPr="006107AD" w14:paraId="49368AB6" w14:textId="77777777" w:rsidTr="00246E6E">
        <w:trPr>
          <w:trHeight w:val="521"/>
          <w:jc w:val="center"/>
        </w:trPr>
        <w:tc>
          <w:tcPr>
            <w:tcW w:w="1853" w:type="dxa"/>
          </w:tcPr>
          <w:p w14:paraId="39701AEE" w14:textId="54B6A330"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DIN 41772</w:t>
            </w:r>
          </w:p>
        </w:tc>
        <w:tc>
          <w:tcPr>
            <w:tcW w:w="284" w:type="dxa"/>
          </w:tcPr>
          <w:p w14:paraId="1CC5E598"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6F05B67B"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shapes and letter symbols of characteristic curves.</w:t>
            </w:r>
          </w:p>
        </w:tc>
      </w:tr>
      <w:tr w:rsidR="008A4408" w:rsidRPr="006107AD" w14:paraId="74CCE3B9" w14:textId="77777777" w:rsidTr="00246E6E">
        <w:trPr>
          <w:trHeight w:val="521"/>
          <w:jc w:val="center"/>
        </w:trPr>
        <w:tc>
          <w:tcPr>
            <w:tcW w:w="1853" w:type="dxa"/>
          </w:tcPr>
          <w:p w14:paraId="4C745609"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DIN 41773</w:t>
            </w:r>
          </w:p>
        </w:tc>
        <w:tc>
          <w:tcPr>
            <w:tcW w:w="284" w:type="dxa"/>
          </w:tcPr>
          <w:p w14:paraId="26158305"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225011F0"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with IU-characteristics for charging of lead-acid batteries, guidelines.</w:t>
            </w:r>
          </w:p>
        </w:tc>
      </w:tr>
      <w:tr w:rsidR="008A4408" w:rsidRPr="006107AD" w14:paraId="3A0682A8" w14:textId="77777777" w:rsidTr="00246E6E">
        <w:trPr>
          <w:trHeight w:val="521"/>
          <w:jc w:val="center"/>
        </w:trPr>
        <w:tc>
          <w:tcPr>
            <w:tcW w:w="1853" w:type="dxa"/>
          </w:tcPr>
          <w:p w14:paraId="7349319B"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NEMA PE - 5</w:t>
            </w:r>
          </w:p>
        </w:tc>
        <w:tc>
          <w:tcPr>
            <w:tcW w:w="284" w:type="dxa"/>
          </w:tcPr>
          <w:p w14:paraId="5A00FBD2"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72C99282"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Constant – Potential - Type Electric Utility (Semiconductor Static Converter) Battery Chargers.</w:t>
            </w:r>
          </w:p>
        </w:tc>
      </w:tr>
      <w:tr w:rsidR="008A4408" w:rsidRPr="006107AD" w14:paraId="656FFF54" w14:textId="77777777" w:rsidTr="00246E6E">
        <w:trPr>
          <w:trHeight w:val="521"/>
          <w:jc w:val="center"/>
        </w:trPr>
        <w:tc>
          <w:tcPr>
            <w:tcW w:w="1853" w:type="dxa"/>
          </w:tcPr>
          <w:p w14:paraId="26CF4392"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60529</w:t>
            </w:r>
          </w:p>
        </w:tc>
        <w:tc>
          <w:tcPr>
            <w:tcW w:w="284" w:type="dxa"/>
          </w:tcPr>
          <w:p w14:paraId="785FF806"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BB0308"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8A4408" w:rsidRPr="006107AD" w14:paraId="394A794D" w14:textId="77777777" w:rsidTr="00246E6E">
        <w:trPr>
          <w:trHeight w:val="521"/>
          <w:jc w:val="center"/>
        </w:trPr>
        <w:tc>
          <w:tcPr>
            <w:tcW w:w="1853" w:type="dxa"/>
          </w:tcPr>
          <w:p w14:paraId="14A326EA"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VDE 0875</w:t>
            </w:r>
          </w:p>
        </w:tc>
        <w:tc>
          <w:tcPr>
            <w:tcW w:w="284" w:type="dxa"/>
          </w:tcPr>
          <w:p w14:paraId="521899FA"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D7E3CA"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Radio-frequency disturbance characteristics – Limits and methods of measurement.</w:t>
            </w:r>
          </w:p>
        </w:tc>
      </w:tr>
    </w:tbl>
    <w:p w14:paraId="1A0DA15A" w14:textId="77777777" w:rsidR="008A4408" w:rsidRPr="00FB595B" w:rsidRDefault="008A4408" w:rsidP="008A4408">
      <w:pPr>
        <w:rPr>
          <w:rFonts w:cstheme="majorHAnsi"/>
          <w:lang w:val="en-US"/>
        </w:rPr>
      </w:pPr>
    </w:p>
    <w:p w14:paraId="0ED58AF0" w14:textId="3210B159" w:rsidR="0053169A" w:rsidRPr="00FB595B" w:rsidRDefault="0085210E" w:rsidP="0053169A">
      <w:pPr>
        <w:pStyle w:val="Ttulo2"/>
        <w:spacing w:after="0"/>
        <w:ind w:left="1134" w:hanging="1134"/>
        <w:rPr>
          <w:rFonts w:cstheme="majorHAnsi"/>
        </w:rPr>
      </w:pPr>
      <w:bookmarkStart w:id="191" w:name="_Toc21418808"/>
      <w:r w:rsidRPr="00FB595B">
        <w:rPr>
          <w:rFonts w:cstheme="majorHAnsi"/>
        </w:rPr>
        <w:t>CONDICIONES AMBIENTALES</w:t>
      </w:r>
      <w:bookmarkEnd w:id="191"/>
    </w:p>
    <w:p w14:paraId="0315257C" w14:textId="77777777" w:rsidR="0085210E" w:rsidRPr="00FB595B" w:rsidRDefault="0085210E" w:rsidP="0085210E">
      <w:pPr>
        <w:rPr>
          <w:rFonts w:cstheme="majorHAnsi"/>
        </w:rPr>
      </w:pPr>
      <w:r w:rsidRPr="00FB595B">
        <w:rPr>
          <w:rFonts w:cstheme="majorHAnsi"/>
        </w:rPr>
        <w:t>Los cargadores de baterías deberían ser diseñados para trabajar al interior, bajo las condiciones ambientales indicadas en la Sección 01 de estas especificaciones.</w:t>
      </w:r>
    </w:p>
    <w:p w14:paraId="6473304C" w14:textId="77777777" w:rsidR="0085210E" w:rsidRPr="00FB595B" w:rsidRDefault="0085210E" w:rsidP="0085210E">
      <w:pPr>
        <w:rPr>
          <w:rFonts w:cstheme="majorHAnsi"/>
        </w:rPr>
      </w:pPr>
    </w:p>
    <w:p w14:paraId="313FE28B" w14:textId="1E3EBD7D" w:rsidR="0053169A" w:rsidRPr="00FB595B" w:rsidRDefault="0085210E" w:rsidP="0053169A">
      <w:pPr>
        <w:pStyle w:val="Ttulo2"/>
        <w:spacing w:after="0"/>
        <w:ind w:left="1134" w:hanging="1134"/>
        <w:rPr>
          <w:rFonts w:cstheme="majorHAnsi"/>
        </w:rPr>
      </w:pPr>
      <w:bookmarkStart w:id="192" w:name="_Toc21418809"/>
      <w:r w:rsidRPr="00FB595B">
        <w:rPr>
          <w:rFonts w:cstheme="majorHAnsi"/>
        </w:rPr>
        <w:t>CARACTERÍSTICAS TÉCNICAS DE LOS CARGADORES DE BATERÍAS</w:t>
      </w:r>
      <w:bookmarkEnd w:id="192"/>
    </w:p>
    <w:p w14:paraId="251C793A" w14:textId="77777777" w:rsidR="0085210E" w:rsidRPr="00FB595B" w:rsidRDefault="0085210E" w:rsidP="0085210E">
      <w:pPr>
        <w:rPr>
          <w:rFonts w:cstheme="majorHAnsi"/>
        </w:rPr>
      </w:pPr>
      <w:r w:rsidRPr="00FB595B">
        <w:rPr>
          <w:rFonts w:cstheme="majorHAnsi"/>
        </w:rPr>
        <w:t>Los cargadores de baterías deberán tener las siguientes características técnicas:</w:t>
      </w:r>
    </w:p>
    <w:tbl>
      <w:tblPr>
        <w:tblW w:w="0" w:type="auto"/>
        <w:jc w:val="center"/>
        <w:tblLook w:val="04A0" w:firstRow="1" w:lastRow="0" w:firstColumn="1" w:lastColumn="0" w:noHBand="0" w:noVBand="1"/>
      </w:tblPr>
      <w:tblGrid>
        <w:gridCol w:w="3083"/>
        <w:gridCol w:w="283"/>
        <w:gridCol w:w="4021"/>
      </w:tblGrid>
      <w:tr w:rsidR="0085210E" w:rsidRPr="00FB595B" w14:paraId="008F4C05" w14:textId="77777777" w:rsidTr="00246E6E">
        <w:trPr>
          <w:jc w:val="center"/>
        </w:trPr>
        <w:tc>
          <w:tcPr>
            <w:tcW w:w="3083" w:type="dxa"/>
          </w:tcPr>
          <w:p w14:paraId="50637173"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Entrada C.A.</w:t>
            </w:r>
          </w:p>
        </w:tc>
        <w:tc>
          <w:tcPr>
            <w:tcW w:w="283" w:type="dxa"/>
          </w:tcPr>
          <w:p w14:paraId="1204184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42242AEB"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3 x 380 V, 50 Hz, neutro conectado a tierra.</w:t>
            </w:r>
          </w:p>
        </w:tc>
      </w:tr>
      <w:tr w:rsidR="0085210E" w:rsidRPr="00FB595B" w14:paraId="56FA7078" w14:textId="77777777" w:rsidTr="00246E6E">
        <w:trPr>
          <w:jc w:val="center"/>
        </w:trPr>
        <w:tc>
          <w:tcPr>
            <w:tcW w:w="3083" w:type="dxa"/>
          </w:tcPr>
          <w:p w14:paraId="14641CB5"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Salida C.C.</w:t>
            </w:r>
          </w:p>
        </w:tc>
        <w:tc>
          <w:tcPr>
            <w:tcW w:w="283" w:type="dxa"/>
          </w:tcPr>
          <w:p w14:paraId="5FAE0AC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32E003B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Vcc, bipolar</w:t>
            </w:r>
          </w:p>
        </w:tc>
      </w:tr>
      <w:tr w:rsidR="0085210E" w:rsidRPr="00FB595B" w14:paraId="71542F3F" w14:textId="77777777" w:rsidTr="00246E6E">
        <w:trPr>
          <w:jc w:val="center"/>
        </w:trPr>
        <w:tc>
          <w:tcPr>
            <w:tcW w:w="3083" w:type="dxa"/>
          </w:tcPr>
          <w:p w14:paraId="60B99D42"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Corriente Nominal</w:t>
            </w:r>
          </w:p>
        </w:tc>
        <w:tc>
          <w:tcPr>
            <w:tcW w:w="283" w:type="dxa"/>
          </w:tcPr>
          <w:p w14:paraId="4BD2DBDF"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7349CD41" w14:textId="2C34EBA4"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 xml:space="preserve">100 A (A ser confirmada por </w:t>
            </w:r>
            <w:r w:rsidR="00845CAA">
              <w:rPr>
                <w:rFonts w:cstheme="majorHAnsi"/>
                <w:sz w:val="22"/>
              </w:rPr>
              <w:t>ADJUDICATARIO</w:t>
            </w:r>
            <w:r w:rsidRPr="00FB595B">
              <w:rPr>
                <w:rFonts w:cstheme="majorHAnsi"/>
                <w:sz w:val="22"/>
              </w:rPr>
              <w:t xml:space="preserve"> en la ingeniería de detalles)</w:t>
            </w:r>
          </w:p>
        </w:tc>
      </w:tr>
    </w:tbl>
    <w:p w14:paraId="45A56ECF" w14:textId="77777777" w:rsidR="0085210E" w:rsidRPr="00FB595B" w:rsidRDefault="0085210E" w:rsidP="0085210E">
      <w:pPr>
        <w:spacing w:before="120"/>
        <w:rPr>
          <w:rFonts w:cstheme="majorHAnsi"/>
        </w:rPr>
      </w:pPr>
      <w:r w:rsidRPr="00FB595B">
        <w:rPr>
          <w:rFonts w:cstheme="majorHAnsi"/>
        </w:rPr>
        <w:t>Rangos de ajustes de tensión de salida del cargador estático en base a tiristores controlados, deberán ser los siguientes:</w:t>
      </w:r>
    </w:p>
    <w:tbl>
      <w:tblPr>
        <w:tblW w:w="0" w:type="auto"/>
        <w:jc w:val="center"/>
        <w:tblLook w:val="04A0" w:firstRow="1" w:lastRow="0" w:firstColumn="1" w:lastColumn="0" w:noHBand="0" w:noVBand="1"/>
      </w:tblPr>
      <w:tblGrid>
        <w:gridCol w:w="3012"/>
        <w:gridCol w:w="283"/>
        <w:gridCol w:w="3804"/>
      </w:tblGrid>
      <w:tr w:rsidR="0085210E" w:rsidRPr="00FB595B" w14:paraId="73DD899F" w14:textId="77777777" w:rsidTr="00246E6E">
        <w:trPr>
          <w:jc w:val="center"/>
        </w:trPr>
        <w:tc>
          <w:tcPr>
            <w:tcW w:w="3012" w:type="dxa"/>
          </w:tcPr>
          <w:p w14:paraId="7698DCD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Flotación</w:t>
            </w:r>
          </w:p>
        </w:tc>
        <w:tc>
          <w:tcPr>
            <w:tcW w:w="283" w:type="dxa"/>
          </w:tcPr>
          <w:p w14:paraId="615CA4D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3A2D388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135 – 142 V</w:t>
            </w:r>
          </w:p>
        </w:tc>
      </w:tr>
      <w:tr w:rsidR="0085210E" w:rsidRPr="00FB595B" w14:paraId="5AA8ECEE" w14:textId="77777777" w:rsidTr="00246E6E">
        <w:trPr>
          <w:jc w:val="center"/>
        </w:trPr>
        <w:tc>
          <w:tcPr>
            <w:tcW w:w="3012" w:type="dxa"/>
          </w:tcPr>
          <w:p w14:paraId="14F59406"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 xml:space="preserve">Igualación </w:t>
            </w:r>
          </w:p>
        </w:tc>
        <w:tc>
          <w:tcPr>
            <w:tcW w:w="283" w:type="dxa"/>
          </w:tcPr>
          <w:p w14:paraId="2C3C5604"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21BC94E6"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140 – 155 V</w:t>
            </w:r>
          </w:p>
        </w:tc>
      </w:tr>
      <w:tr w:rsidR="0085210E" w:rsidRPr="00FB595B" w14:paraId="07D41DE7" w14:textId="77777777" w:rsidTr="00246E6E">
        <w:trPr>
          <w:jc w:val="center"/>
        </w:trPr>
        <w:tc>
          <w:tcPr>
            <w:tcW w:w="3012" w:type="dxa"/>
          </w:tcPr>
          <w:p w14:paraId="1D965B3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Manual</w:t>
            </w:r>
          </w:p>
        </w:tc>
        <w:tc>
          <w:tcPr>
            <w:tcW w:w="283" w:type="dxa"/>
          </w:tcPr>
          <w:p w14:paraId="2C358D3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1D77611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 180 V</w:t>
            </w:r>
          </w:p>
        </w:tc>
      </w:tr>
      <w:tr w:rsidR="0085210E" w:rsidRPr="00FB595B" w14:paraId="639995FC" w14:textId="77777777" w:rsidTr="00246E6E">
        <w:trPr>
          <w:jc w:val="center"/>
        </w:trPr>
        <w:tc>
          <w:tcPr>
            <w:tcW w:w="3012" w:type="dxa"/>
          </w:tcPr>
          <w:p w14:paraId="6F8BCE07"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Grado de Protección</w:t>
            </w:r>
          </w:p>
        </w:tc>
        <w:tc>
          <w:tcPr>
            <w:tcW w:w="283" w:type="dxa"/>
          </w:tcPr>
          <w:p w14:paraId="616BDBB3"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5A19E24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IP-54 (IEC-60529)</w:t>
            </w:r>
          </w:p>
          <w:p w14:paraId="01D8574B" w14:textId="77777777" w:rsidR="0085210E" w:rsidRPr="00FB595B" w:rsidRDefault="0085210E" w:rsidP="00246E6E">
            <w:pPr>
              <w:pStyle w:val="Texto3"/>
              <w:spacing w:before="60" w:after="60" w:line="288" w:lineRule="auto"/>
              <w:ind w:left="0"/>
              <w:rPr>
                <w:rFonts w:cstheme="majorHAnsi"/>
                <w:sz w:val="22"/>
              </w:rPr>
            </w:pPr>
          </w:p>
        </w:tc>
      </w:tr>
    </w:tbl>
    <w:p w14:paraId="7AE2C1AA" w14:textId="632C8166" w:rsidR="0053169A" w:rsidRPr="00FB595B" w:rsidRDefault="0085210E" w:rsidP="0053169A">
      <w:pPr>
        <w:pStyle w:val="Ttulo2"/>
        <w:spacing w:after="0"/>
        <w:ind w:left="1134" w:hanging="1134"/>
        <w:rPr>
          <w:rFonts w:cstheme="majorHAnsi"/>
        </w:rPr>
      </w:pPr>
      <w:bookmarkStart w:id="193" w:name="_Toc21418810"/>
      <w:r w:rsidRPr="00FB595B">
        <w:rPr>
          <w:rFonts w:cstheme="majorHAnsi"/>
        </w:rPr>
        <w:t>DISEÑO DE LOS CARGADORES DE BATERÍAS</w:t>
      </w:r>
      <w:bookmarkEnd w:id="193"/>
    </w:p>
    <w:p w14:paraId="0F7A8635" w14:textId="38C87206" w:rsidR="0053169A" w:rsidRPr="00FB595B" w:rsidRDefault="0085210E" w:rsidP="0053169A">
      <w:pPr>
        <w:pStyle w:val="Ttulo4"/>
        <w:ind w:left="1134" w:hanging="1134"/>
        <w:rPr>
          <w:rFonts w:cstheme="majorHAnsi"/>
        </w:rPr>
      </w:pPr>
      <w:bookmarkStart w:id="194" w:name="_Toc21418811"/>
      <w:r w:rsidRPr="00FB595B">
        <w:rPr>
          <w:rFonts w:cstheme="majorHAnsi"/>
        </w:rPr>
        <w:t>D</w:t>
      </w:r>
      <w:r w:rsidR="00337DE1" w:rsidRPr="00FB595B">
        <w:rPr>
          <w:rFonts w:cstheme="majorHAnsi"/>
        </w:rPr>
        <w:t>iseño sísmico</w:t>
      </w:r>
      <w:bookmarkEnd w:id="194"/>
    </w:p>
    <w:p w14:paraId="47665F16" w14:textId="77777777" w:rsidR="0085210E" w:rsidRPr="00FB595B" w:rsidRDefault="0085210E" w:rsidP="0085210E">
      <w:pPr>
        <w:rPr>
          <w:rFonts w:cstheme="majorHAnsi"/>
        </w:rPr>
      </w:pPr>
      <w:r w:rsidRPr="00FB595B">
        <w:rPr>
          <w:rFonts w:cstheme="majorHAnsi"/>
        </w:rPr>
        <w:t>Los cargadores de baterías deberán cumplir con los requisitos establecidos en la Norma IEEE Std 693 -2005 En la condición de “High Seismic Performance Level”. Y con la ETG - 1.020 “Especificación Técnica Generales – Diseño sísmico”.</w:t>
      </w:r>
    </w:p>
    <w:p w14:paraId="4E8B2495" w14:textId="77777777" w:rsidR="0085210E" w:rsidRPr="00FB595B" w:rsidRDefault="0085210E" w:rsidP="0085210E">
      <w:pPr>
        <w:rPr>
          <w:rFonts w:cstheme="majorHAnsi"/>
        </w:rPr>
      </w:pPr>
    </w:p>
    <w:p w14:paraId="668FE1AD" w14:textId="6ED987D8" w:rsidR="00A56200" w:rsidRPr="00FB595B" w:rsidRDefault="0085210E" w:rsidP="00A56200">
      <w:pPr>
        <w:pStyle w:val="Ttulo4"/>
        <w:ind w:left="1134" w:hanging="1134"/>
        <w:rPr>
          <w:rFonts w:cstheme="majorHAnsi"/>
        </w:rPr>
      </w:pPr>
      <w:bookmarkStart w:id="195" w:name="_Toc21418812"/>
      <w:r w:rsidRPr="00FB595B">
        <w:rPr>
          <w:rFonts w:cstheme="majorHAnsi"/>
        </w:rPr>
        <w:t>D</w:t>
      </w:r>
      <w:r w:rsidR="00337DE1" w:rsidRPr="00FB595B">
        <w:rPr>
          <w:rFonts w:cstheme="majorHAnsi"/>
        </w:rPr>
        <w:t>iseño eléctrico</w:t>
      </w:r>
      <w:bookmarkEnd w:id="195"/>
    </w:p>
    <w:p w14:paraId="6411FC9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Modalidades de servicio</w:t>
      </w:r>
    </w:p>
    <w:p w14:paraId="2114487C" w14:textId="77777777" w:rsidR="0085210E" w:rsidRPr="00FB595B" w:rsidRDefault="0085210E" w:rsidP="0085210E">
      <w:pPr>
        <w:rPr>
          <w:rFonts w:cstheme="majorHAnsi"/>
        </w:rPr>
      </w:pPr>
      <w:r w:rsidRPr="00FB595B">
        <w:rPr>
          <w:rFonts w:cstheme="majorHAnsi"/>
        </w:rPr>
        <w:t>Las modalidades de servicio de los cargadores serán las siguientes:</w:t>
      </w:r>
    </w:p>
    <w:p w14:paraId="222D7ACA"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flotación (automática).</w:t>
      </w:r>
    </w:p>
    <w:p w14:paraId="45CC64A2"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 (automática).</w:t>
      </w:r>
    </w:p>
    <w:p w14:paraId="4D3D7F1B"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4B4209FF" w14:textId="77777777" w:rsidR="0085210E" w:rsidRPr="00FB595B" w:rsidRDefault="0085210E" w:rsidP="0085210E">
      <w:pPr>
        <w:rPr>
          <w:rFonts w:cstheme="majorHAnsi"/>
        </w:rPr>
      </w:pPr>
      <w:r w:rsidRPr="00FB595B">
        <w:rPr>
          <w:rFonts w:cstheme="majorHAnsi"/>
        </w:rPr>
        <w:t xml:space="preserve">En servicio de carga flotante y de carga de igualación, los cargadores deberán tener característica de corriente constante-tensión constante, correspondiente a la característica I-U según norma alemana DIN 41772. En servicio de carga manual, los cargadores deberán </w:t>
      </w:r>
      <w:r w:rsidRPr="00FB595B">
        <w:rPr>
          <w:rFonts w:cstheme="majorHAnsi"/>
        </w:rPr>
        <w:lastRenderedPageBreak/>
        <w:t>tener característica de corriente constante con ajuste manual de la tensión, correspondiente a la característica I según norma alemana DIN 41772.</w:t>
      </w:r>
    </w:p>
    <w:p w14:paraId="3F8657A6"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 xml:space="preserve">Respuesta a variables externas del cargador </w:t>
      </w:r>
    </w:p>
    <w:p w14:paraId="1FDD573E" w14:textId="77777777" w:rsidR="0085210E" w:rsidRPr="00FB595B" w:rsidRDefault="0085210E" w:rsidP="0085210E">
      <w:pPr>
        <w:rPr>
          <w:rFonts w:cstheme="majorHAnsi"/>
        </w:rPr>
      </w:pPr>
      <w:r w:rsidRPr="00FB595B">
        <w:rPr>
          <w:rFonts w:cstheme="majorHAnsi"/>
        </w:rPr>
        <w:t>Tanto en servicio de carga flotante como en servicio de carga de igualación, la tensión de salida de los cargadores se deberá mantener constante, con las siguientes tolerancias:</w:t>
      </w:r>
    </w:p>
    <w:p w14:paraId="0968BA7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Variaciones no transientes:</w:t>
      </w:r>
    </w:p>
    <w:p w14:paraId="11C74CDE" w14:textId="77777777" w:rsidR="0085210E" w:rsidRPr="00FB595B" w:rsidRDefault="0085210E" w:rsidP="00A158B0">
      <w:pPr>
        <w:pStyle w:val="Prrafodelista"/>
        <w:numPr>
          <w:ilvl w:val="0"/>
          <w:numId w:val="5"/>
        </w:numPr>
        <w:ind w:left="1854"/>
        <w:rPr>
          <w:rFonts w:cstheme="majorHAnsi"/>
        </w:rPr>
      </w:pPr>
      <w:r w:rsidRPr="00FB595B">
        <w:rPr>
          <w:rFonts w:cstheme="majorHAnsi"/>
        </w:rPr>
        <w:t>± 0,5 % del valor de tensión de ajuste, para cualquiera de las siguientes variaciones:</w:t>
      </w:r>
    </w:p>
    <w:p w14:paraId="25DC9301" w14:textId="77777777" w:rsidR="0085210E" w:rsidRPr="00FB595B" w:rsidRDefault="0085210E" w:rsidP="00A158B0">
      <w:pPr>
        <w:pStyle w:val="Prrafodelista"/>
        <w:numPr>
          <w:ilvl w:val="0"/>
          <w:numId w:val="5"/>
        </w:numPr>
        <w:ind w:left="1854"/>
        <w:rPr>
          <w:rFonts w:cstheme="majorHAnsi"/>
        </w:rPr>
      </w:pPr>
      <w:r w:rsidRPr="00FB595B">
        <w:rPr>
          <w:rFonts w:cstheme="majorHAnsi"/>
        </w:rPr>
        <w:t>± 10 % de la tensión de alimentación, o bien,</w:t>
      </w:r>
    </w:p>
    <w:p w14:paraId="1A00433D" w14:textId="77777777" w:rsidR="0085210E" w:rsidRPr="00FB595B" w:rsidRDefault="0085210E" w:rsidP="00A158B0">
      <w:pPr>
        <w:pStyle w:val="Prrafodelista"/>
        <w:numPr>
          <w:ilvl w:val="0"/>
          <w:numId w:val="5"/>
        </w:numPr>
        <w:ind w:left="1854"/>
        <w:rPr>
          <w:rFonts w:cstheme="majorHAnsi"/>
        </w:rPr>
      </w:pPr>
      <w:r w:rsidRPr="00FB595B">
        <w:rPr>
          <w:rFonts w:cstheme="majorHAnsi"/>
        </w:rPr>
        <w:t>0 a 100 % de la corriente continua nominal del cargador, o bien,</w:t>
      </w:r>
    </w:p>
    <w:p w14:paraId="172045A4" w14:textId="77777777" w:rsidR="0085210E" w:rsidRPr="00FB595B" w:rsidRDefault="0085210E" w:rsidP="00A158B0">
      <w:pPr>
        <w:pStyle w:val="Prrafodelista"/>
        <w:numPr>
          <w:ilvl w:val="0"/>
          <w:numId w:val="5"/>
        </w:numPr>
        <w:ind w:left="1854"/>
        <w:rPr>
          <w:rFonts w:cstheme="majorHAnsi"/>
        </w:rPr>
      </w:pPr>
      <w:r w:rsidRPr="00FB595B">
        <w:rPr>
          <w:rFonts w:cstheme="majorHAnsi"/>
        </w:rPr>
        <w:t>0 a 40 °C de la temperatura ambiente.</w:t>
      </w:r>
    </w:p>
    <w:p w14:paraId="4C1C6D2F" w14:textId="77777777" w:rsidR="0085210E" w:rsidRPr="00FB595B" w:rsidRDefault="0085210E" w:rsidP="0085210E">
      <w:pPr>
        <w:rPr>
          <w:rFonts w:cstheme="majorHAnsi"/>
        </w:rPr>
      </w:pPr>
      <w:r w:rsidRPr="00FB595B">
        <w:rPr>
          <w:rFonts w:cstheme="majorHAnsi"/>
        </w:rPr>
        <w:t>± 1 % del valor de tensión de ajuste, para cualquier combinación de variaciones no transientes de tensión de alimentación, frecuencia, corriente o temperatura dentro de los límites indicados en el párrafo anterior.</w:t>
      </w:r>
    </w:p>
    <w:p w14:paraId="79957E49"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Respuesta a oscilaciones transientes</w:t>
      </w:r>
    </w:p>
    <w:p w14:paraId="771AAB08" w14:textId="77777777" w:rsidR="0085210E" w:rsidRPr="00FB595B" w:rsidRDefault="0085210E" w:rsidP="0085210E">
      <w:pPr>
        <w:rPr>
          <w:rFonts w:cstheme="majorHAnsi"/>
        </w:rPr>
      </w:pPr>
      <w:r w:rsidRPr="00FB595B">
        <w:rPr>
          <w:rFonts w:cstheme="majorHAnsi"/>
        </w:rPr>
        <w:t>Con el cargador conectado a una batería, las oscilaciones de tensión y de corriente de salida, no deberán mantenerse durante períodos mayores que 10 segundos.</w:t>
      </w:r>
    </w:p>
    <w:p w14:paraId="55203D21" w14:textId="77777777" w:rsidR="0085210E" w:rsidRPr="00FB595B" w:rsidRDefault="0085210E" w:rsidP="0085210E">
      <w:pPr>
        <w:rPr>
          <w:rFonts w:cstheme="majorHAnsi"/>
        </w:rPr>
      </w:pPr>
      <w:r w:rsidRPr="00FB595B">
        <w:rPr>
          <w:rFonts w:cstheme="majorHAnsi"/>
        </w:rPr>
        <w:t xml:space="preserve">Si la carga es mayor que 10 % de la corriente nominal, los valores transientes de la tensión de salida al conectar la alimentación, no deberán </w:t>
      </w:r>
      <w:r w:rsidRPr="00FB595B">
        <w:rPr>
          <w:rFonts w:cstheme="majorHAnsi"/>
        </w:rPr>
        <w:tab/>
        <w:t>exceder 10 % de la tensión ajustada, no se deberán mantener por más de 10 segundos, ni deben activar la protección contra sobretensión.</w:t>
      </w:r>
    </w:p>
    <w:p w14:paraId="50D5F221" w14:textId="77777777" w:rsidR="0085210E" w:rsidRPr="00FB595B" w:rsidRDefault="0085210E" w:rsidP="0085210E">
      <w:pPr>
        <w:rPr>
          <w:rFonts w:cstheme="majorHAnsi"/>
        </w:rPr>
      </w:pPr>
      <w:r w:rsidRPr="00FB595B">
        <w:rPr>
          <w:rFonts w:cstheme="majorHAnsi"/>
        </w:rPr>
        <w:t>La respuesta dinámica transiente a variaciones de carga de 20 a 100 % o de 100 a 20 % de la corriente nominal y a variaciones de la tensión de alimentación de ± 5 % no deberá producir variaciones de la tensión continua de salida mayores que ± 10 % y el cargador deberá retornar a operación estable dentro de 2 segundos.</w:t>
      </w:r>
    </w:p>
    <w:p w14:paraId="3AB6BF5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Característica de corriente</w:t>
      </w:r>
    </w:p>
    <w:p w14:paraId="0FD76744" w14:textId="77777777" w:rsidR="0085210E" w:rsidRPr="00FB595B" w:rsidRDefault="0085210E" w:rsidP="0085210E">
      <w:pPr>
        <w:rPr>
          <w:rFonts w:cstheme="majorHAnsi"/>
        </w:rPr>
      </w:pPr>
      <w:r w:rsidRPr="00FB595B">
        <w:rPr>
          <w:rFonts w:cstheme="majorHAnsi"/>
        </w:rPr>
        <w:t>La característica de corriente constante deberá ser ajustable entre los siguientes límites:</w:t>
      </w:r>
      <w:r w:rsidRPr="00FB595B">
        <w:rPr>
          <w:rFonts w:cstheme="majorHAnsi"/>
        </w:rPr>
        <w:tab/>
      </w:r>
    </w:p>
    <w:p w14:paraId="55A15C71" w14:textId="77777777" w:rsidR="0085210E" w:rsidRPr="00FB595B" w:rsidRDefault="0085210E" w:rsidP="00A158B0">
      <w:pPr>
        <w:pStyle w:val="Prrafodelista"/>
        <w:numPr>
          <w:ilvl w:val="0"/>
          <w:numId w:val="5"/>
        </w:numPr>
        <w:ind w:left="1854"/>
        <w:rPr>
          <w:rFonts w:cstheme="majorHAnsi"/>
        </w:rPr>
      </w:pPr>
      <w:r w:rsidRPr="00FB595B">
        <w:rPr>
          <w:rFonts w:cstheme="majorHAnsi"/>
        </w:rPr>
        <w:t>En servicio de carga de flotación o igualación</w:t>
      </w:r>
      <w:r w:rsidRPr="00FB595B">
        <w:rPr>
          <w:rFonts w:cstheme="majorHAnsi"/>
        </w:rPr>
        <w:tab/>
        <w:t>: 50-100 %</w:t>
      </w:r>
    </w:p>
    <w:p w14:paraId="2A64327E" w14:textId="77777777" w:rsidR="0085210E" w:rsidRPr="00FB595B" w:rsidRDefault="0085210E" w:rsidP="00A158B0">
      <w:pPr>
        <w:pStyle w:val="Prrafodelista"/>
        <w:numPr>
          <w:ilvl w:val="0"/>
          <w:numId w:val="5"/>
        </w:numPr>
        <w:ind w:left="1854"/>
        <w:rPr>
          <w:rFonts w:cstheme="majorHAnsi"/>
        </w:rPr>
      </w:pPr>
      <w:r w:rsidRPr="00FB595B">
        <w:rPr>
          <w:rFonts w:cstheme="majorHAnsi"/>
        </w:rPr>
        <w:t xml:space="preserve">En servicio de carga manual </w:t>
      </w:r>
      <w:r w:rsidRPr="00FB595B">
        <w:rPr>
          <w:rFonts w:cstheme="majorHAnsi"/>
        </w:rPr>
        <w:tab/>
      </w:r>
      <w:r w:rsidRPr="00FB595B">
        <w:rPr>
          <w:rFonts w:cstheme="majorHAnsi"/>
        </w:rPr>
        <w:tab/>
      </w:r>
      <w:r w:rsidRPr="00FB595B">
        <w:rPr>
          <w:rFonts w:cstheme="majorHAnsi"/>
        </w:rPr>
        <w:tab/>
        <w:t>: 0-50 %</w:t>
      </w:r>
    </w:p>
    <w:p w14:paraId="60F1E4A3" w14:textId="77777777" w:rsidR="0085210E" w:rsidRPr="00FB595B" w:rsidRDefault="0085210E" w:rsidP="0085210E">
      <w:pPr>
        <w:rPr>
          <w:rFonts w:cstheme="majorHAnsi"/>
        </w:rPr>
      </w:pPr>
      <w:r w:rsidRPr="00FB595B">
        <w:rPr>
          <w:rFonts w:cstheme="majorHAnsi"/>
        </w:rPr>
        <w:t>(% de la corriente continua nominal del cargador).</w:t>
      </w:r>
    </w:p>
    <w:p w14:paraId="3ADD2B64" w14:textId="77777777" w:rsidR="0085210E" w:rsidRPr="00FB595B" w:rsidRDefault="0085210E" w:rsidP="0085210E">
      <w:pPr>
        <w:rPr>
          <w:rFonts w:cstheme="majorHAnsi"/>
        </w:rPr>
      </w:pPr>
      <w:r w:rsidRPr="00FB595B">
        <w:rPr>
          <w:rFonts w:cstheme="majorHAnsi"/>
        </w:rPr>
        <w:t>La corriente ajustada se deberá mantener constante, con una tolerancia de ± 2%.</w:t>
      </w:r>
    </w:p>
    <w:p w14:paraId="51D65D90" w14:textId="219E7A2B" w:rsidR="0085210E" w:rsidRPr="00FB595B" w:rsidRDefault="0085210E" w:rsidP="0085210E">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coordinar a los fabricantes de los cargadores y de las baterías de forma que las características de ambos suministros aseguren un correcto funcionamiento de los equipos para garantizar su vida útil de acuerdo a las características garantizadas y a lo especificado.</w:t>
      </w:r>
    </w:p>
    <w:p w14:paraId="27D04D0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lastRenderedPageBreak/>
        <w:t>Compensación de tensión</w:t>
      </w:r>
    </w:p>
    <w:p w14:paraId="7D27FF13" w14:textId="77777777" w:rsidR="0085210E" w:rsidRPr="00FB595B" w:rsidRDefault="0085210E" w:rsidP="0085210E">
      <w:pPr>
        <w:rPr>
          <w:rFonts w:cstheme="majorHAnsi"/>
        </w:rPr>
      </w:pPr>
      <w:r w:rsidRPr="00FB595B">
        <w:rPr>
          <w:rFonts w:cstheme="majorHAnsi"/>
        </w:rPr>
        <w:t>Los cargadores deberán contar con una compensación por caída de tensión en los cables entre cargador y batería, la que deberá ser ajustable entre 0 y 1 Volt para la corriente nominal, mediante un potenciómetro.</w:t>
      </w:r>
    </w:p>
    <w:p w14:paraId="02716D93"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Elementos de protección y maniobra</w:t>
      </w:r>
    </w:p>
    <w:p w14:paraId="548542A5" w14:textId="77777777" w:rsidR="0085210E" w:rsidRPr="00FB595B" w:rsidRDefault="0085210E" w:rsidP="0085210E">
      <w:pPr>
        <w:rPr>
          <w:rFonts w:cstheme="majorHAnsi"/>
        </w:rPr>
      </w:pPr>
      <w:r w:rsidRPr="00FB595B">
        <w:rPr>
          <w:rFonts w:cstheme="majorHAnsi"/>
        </w:rPr>
        <w:t>Los cargadores deberán ser equipados, como mínimo, con los siguientes elementos de protección y maniobra:</w:t>
      </w:r>
    </w:p>
    <w:p w14:paraId="175A8E29"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en la alimentación de corriente alterna, con un contacto auxiliar para alarma por operación de la protección térmica y con otro contacto auxiliar para dar alarma por interruptor abierto. La capacidad de ruptura de este interruptor será de 25 kA como mínimo.</w:t>
      </w:r>
    </w:p>
    <w:p w14:paraId="080C79B0" w14:textId="77777777" w:rsidR="0085210E" w:rsidRPr="00FB595B" w:rsidRDefault="0085210E" w:rsidP="00A158B0">
      <w:pPr>
        <w:pStyle w:val="Prrafodelista"/>
        <w:numPr>
          <w:ilvl w:val="0"/>
          <w:numId w:val="5"/>
        </w:numPr>
        <w:ind w:left="1854"/>
        <w:rPr>
          <w:rFonts w:cstheme="majorHAnsi"/>
        </w:rPr>
      </w:pPr>
      <w:r w:rsidRPr="00FB595B">
        <w:rPr>
          <w:rFonts w:cstheme="majorHAnsi"/>
        </w:rPr>
        <w:t>Contactor en la alimentación de corriente alterna.</w:t>
      </w:r>
    </w:p>
    <w:p w14:paraId="61A510A7" w14:textId="442843A8"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bipolar, en la salida de corriente continua, con un contacto auxiliar para dar alarma por operación de la protección térmica y con otro contacto auxiliar para dar alarma por interruptor abierto.</w:t>
      </w:r>
    </w:p>
    <w:p w14:paraId="147CCDF5"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para los circuitos de medición, control, alarma, etc.</w:t>
      </w:r>
    </w:p>
    <w:p w14:paraId="12F5EA14"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sobretensiones transientes en la salida de corriente continua.</w:t>
      </w:r>
    </w:p>
    <w:p w14:paraId="7F21ABF9" w14:textId="77777777" w:rsidR="0085210E" w:rsidRPr="00FB595B" w:rsidRDefault="0085210E" w:rsidP="00A158B0">
      <w:pPr>
        <w:pStyle w:val="Prrafodelista"/>
        <w:numPr>
          <w:ilvl w:val="0"/>
          <w:numId w:val="5"/>
        </w:numPr>
        <w:ind w:left="1854"/>
        <w:rPr>
          <w:rFonts w:cstheme="majorHAnsi"/>
        </w:rPr>
      </w:pPr>
      <w:r w:rsidRPr="00FB595B">
        <w:rPr>
          <w:rFonts w:cstheme="majorHAnsi"/>
        </w:rPr>
        <w:t>Diodo de bloqueo en la salida positiva del cargador.</w:t>
      </w:r>
    </w:p>
    <w:p w14:paraId="49CF5DD3"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baja tensión y pérdida de fase de la alimentación trifásica que, con un retardo para evitar transientes, abra el contactor y lo reponga en forma automática al contar nuevamente con alimentación normal.</w:t>
      </w:r>
    </w:p>
    <w:p w14:paraId="334F56EC"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en la salida de corriente continua que, en flotación, desconecte la alimentación y sólo pueda ser repuesto en forma manual.</w:t>
      </w:r>
    </w:p>
    <w:p w14:paraId="05C66B76" w14:textId="77777777" w:rsidR="0085210E" w:rsidRPr="00FB595B" w:rsidRDefault="0085210E" w:rsidP="0085210E">
      <w:pPr>
        <w:rPr>
          <w:rFonts w:cstheme="majorHAnsi"/>
        </w:rPr>
      </w:pPr>
      <w:r w:rsidRPr="00FB595B">
        <w:rPr>
          <w:rFonts w:cstheme="majorHAnsi"/>
        </w:rPr>
        <w:t>El valor de desconexión deberá ser ajustable entre los siguientes límites: Cargadores de 125 V: 140 y 150 V.</w:t>
      </w:r>
    </w:p>
    <w:p w14:paraId="28154B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Alarmas y señalizaciones</w:t>
      </w:r>
    </w:p>
    <w:p w14:paraId="53FF8D0D" w14:textId="77777777" w:rsidR="0085210E" w:rsidRPr="00FB595B" w:rsidRDefault="0085210E" w:rsidP="0085210E">
      <w:pPr>
        <w:rPr>
          <w:rFonts w:cstheme="majorHAnsi"/>
        </w:rPr>
      </w:pPr>
      <w:r w:rsidRPr="00FB595B">
        <w:rPr>
          <w:rFonts w:cstheme="majorHAnsi"/>
        </w:rPr>
        <w:t>Los cargadores deberán ser equipados, como mínimo, con los siguientes elementos de alarma:</w:t>
      </w:r>
    </w:p>
    <w:p w14:paraId="0DD3141A"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general FALLA CARGADOR</w:t>
      </w:r>
    </w:p>
    <w:p w14:paraId="75B6DDE4" w14:textId="57B854F4" w:rsidR="0085210E" w:rsidRPr="00FB595B" w:rsidRDefault="0085210E" w:rsidP="0085210E">
      <w:pPr>
        <w:rPr>
          <w:rFonts w:cstheme="majorHAnsi"/>
        </w:rPr>
      </w:pPr>
      <w:r w:rsidRPr="00FB595B">
        <w:rPr>
          <w:rFonts w:cstheme="majorHAnsi"/>
        </w:rPr>
        <w:t xml:space="preserve">Esta alarma, además de un contacto para señal local, deberá tener un contacto libre de potencial, de </w:t>
      </w:r>
      <w:r w:rsidR="009A2E72">
        <w:rPr>
          <w:rFonts w:cstheme="majorHAnsi"/>
        </w:rPr>
        <w:t>125</w:t>
      </w:r>
      <w:r w:rsidRPr="00FB595B">
        <w:rPr>
          <w:rFonts w:cstheme="majorHAnsi"/>
        </w:rPr>
        <w:t xml:space="preserve"> V, 6 A, alambrado hasta regleta de terminales, para dar alarma remota. Esta alarma deberá ser activada en los siguientes casos:</w:t>
      </w:r>
    </w:p>
    <w:p w14:paraId="036B79BB"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sobretensión, baja tensión y pérdida de fase de la alimentación trifásica.</w:t>
      </w:r>
    </w:p>
    <w:p w14:paraId="4D299ED3"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 tensión en la salida de corriente continua. Apertura manual del interruptor automático de corriente alterna.</w:t>
      </w:r>
    </w:p>
    <w:p w14:paraId="50BEDEB7"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Apertura manual del interruptor automático de corriente continua. Operación automática del interruptor de corriente alterna. Operación automática del interruptor de corriente continua.</w:t>
      </w:r>
    </w:p>
    <w:p w14:paraId="4572F90F"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automática de los interruptores que protegen los circuitos de medición, control y alarmas.</w:t>
      </w:r>
    </w:p>
    <w:p w14:paraId="66C98179"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un fusible de protección de los tiristores de potencia. Alarma de baja tensión.</w:t>
      </w:r>
    </w:p>
    <w:p w14:paraId="5B78F4AB"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Otras definidas por el fabricante.</w:t>
      </w:r>
    </w:p>
    <w:p w14:paraId="4A4F2BAC" w14:textId="77777777" w:rsidR="0085210E" w:rsidRPr="00FB595B" w:rsidRDefault="0085210E" w:rsidP="0085210E">
      <w:pPr>
        <w:rPr>
          <w:rFonts w:cstheme="majorHAnsi"/>
        </w:rPr>
      </w:pPr>
      <w:r w:rsidRPr="00FB595B">
        <w:rPr>
          <w:rFonts w:cstheme="majorHAnsi"/>
        </w:rPr>
        <w:t>Cada una de las causas que origina la operación del relé de alarma general, deberá tener su propia señalización mediante diodo emisor de luz (LED).</w:t>
      </w:r>
    </w:p>
    <w:p w14:paraId="5A4B405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de BAJA TENSIÓN</w:t>
      </w:r>
    </w:p>
    <w:p w14:paraId="13F16304" w14:textId="7489AAF9" w:rsidR="0085210E" w:rsidRPr="00FB595B" w:rsidRDefault="0085210E" w:rsidP="0085210E">
      <w:pPr>
        <w:rPr>
          <w:rFonts w:cstheme="majorHAnsi"/>
        </w:rPr>
      </w:pPr>
      <w:r w:rsidRPr="00FB595B">
        <w:rPr>
          <w:rFonts w:cstheme="majorHAnsi"/>
        </w:rPr>
        <w:t xml:space="preserve">Esta alarma, en la salida de corriente continua, de reposición manual, que deberá quedar inoperativa cuando el cargador esté funcionando con limitación de corriente. El valor de alarma deberá ser ajustado entre los siguientes límites: Cargadores de </w:t>
      </w:r>
      <w:r w:rsidR="009A2E72">
        <w:rPr>
          <w:rFonts w:cstheme="majorHAnsi"/>
        </w:rPr>
        <w:t>125</w:t>
      </w:r>
      <w:r w:rsidRPr="00FB595B">
        <w:rPr>
          <w:rFonts w:cstheme="majorHAnsi"/>
        </w:rPr>
        <w:t xml:space="preserve"> V: </w:t>
      </w:r>
      <w:r w:rsidR="009A2E72">
        <w:rPr>
          <w:rFonts w:cstheme="majorHAnsi"/>
        </w:rPr>
        <w:t>+15% -10%</w:t>
      </w:r>
      <w:r w:rsidRPr="00FB595B">
        <w:rPr>
          <w:rFonts w:cstheme="majorHAnsi"/>
        </w:rPr>
        <w:t xml:space="preserve"> Los cargadores deberán contar con los siguientes elementos de señalización local, instalados en el panel o puerta frontal:</w:t>
      </w:r>
    </w:p>
    <w:p w14:paraId="2E705683"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CONECTADO, de color blanco o amarillo.</w:t>
      </w:r>
    </w:p>
    <w:p w14:paraId="26B3B310"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FALLA, de color rojo, alimentada a través de un contacto del relé de alarma general.</w:t>
      </w:r>
    </w:p>
    <w:p w14:paraId="56E92DA0" w14:textId="77777777" w:rsidR="0085210E" w:rsidRPr="00FB595B" w:rsidRDefault="0085210E" w:rsidP="0085210E">
      <w:pPr>
        <w:rPr>
          <w:rFonts w:cstheme="majorHAnsi"/>
        </w:rPr>
      </w:pPr>
      <w:r w:rsidRPr="00FB595B">
        <w:rPr>
          <w:rFonts w:cstheme="majorHAnsi"/>
        </w:rPr>
        <w:t>De preferencia se usarán diodos emisores de luz (LED) para estas señales. En caso de usar ampolletas incandescentes, éstas deberán ser de una tensión de 24V.</w:t>
      </w:r>
    </w:p>
    <w:p w14:paraId="4A8831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Señalización remota</w:t>
      </w:r>
    </w:p>
    <w:p w14:paraId="65E12983" w14:textId="77777777" w:rsidR="0085210E" w:rsidRPr="00FB595B" w:rsidRDefault="0085210E" w:rsidP="0085210E">
      <w:pPr>
        <w:rPr>
          <w:rFonts w:cstheme="majorHAnsi"/>
        </w:rPr>
      </w:pPr>
      <w:r w:rsidRPr="00FB595B">
        <w:rPr>
          <w:rFonts w:cstheme="majorHAnsi"/>
        </w:rPr>
        <w:t>Se deberán alambrar hasta regleta de terminales siendo contactos libres de potencial para señalización remota de:</w:t>
      </w:r>
    </w:p>
    <w:p w14:paraId="0A027124"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w:t>
      </w:r>
    </w:p>
    <w:p w14:paraId="1ABB30CC"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1A4BB6DD"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Accesorios</w:t>
      </w:r>
    </w:p>
    <w:p w14:paraId="65B2EAF7" w14:textId="77777777" w:rsidR="0085210E" w:rsidRPr="00FB595B" w:rsidRDefault="0085210E" w:rsidP="0085210E">
      <w:pPr>
        <w:rPr>
          <w:rFonts w:cstheme="majorHAnsi"/>
        </w:rPr>
      </w:pPr>
      <w:r w:rsidRPr="00FB595B">
        <w:rPr>
          <w:rFonts w:cstheme="majorHAnsi"/>
        </w:rPr>
        <w:t>Los cargadores deberán contar con los siguientes accesorios montados en la puerta frontal:</w:t>
      </w:r>
    </w:p>
    <w:p w14:paraId="6A384AF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voltímetro digital de corriente continua, con error total de ± 0,05 % del valor indicado ± 1 dígito.</w:t>
      </w:r>
    </w:p>
    <w:p w14:paraId="0CA1356F" w14:textId="77777777" w:rsidR="0085210E" w:rsidRPr="00FB595B" w:rsidRDefault="0085210E" w:rsidP="00A158B0">
      <w:pPr>
        <w:pStyle w:val="Prrafodelista"/>
        <w:numPr>
          <w:ilvl w:val="0"/>
          <w:numId w:val="5"/>
        </w:numPr>
        <w:ind w:left="1854"/>
        <w:rPr>
          <w:rFonts w:cstheme="majorHAnsi"/>
        </w:rPr>
      </w:pPr>
      <w:r w:rsidRPr="00FB595B">
        <w:rPr>
          <w:rFonts w:cstheme="majorHAnsi"/>
        </w:rPr>
        <w:t>La cantidad de dígitos será de 3 enteros más 1 decimal.</w:t>
      </w:r>
    </w:p>
    <w:p w14:paraId="1F8BAA4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amperímetro analógico de corriente continua, clase 1,5 % o mejor.</w:t>
      </w:r>
    </w:p>
    <w:p w14:paraId="4C106685" w14:textId="77777777" w:rsidR="0085210E" w:rsidRPr="00FB595B" w:rsidRDefault="0085210E" w:rsidP="00A158B0">
      <w:pPr>
        <w:pStyle w:val="Prrafodelista"/>
        <w:numPr>
          <w:ilvl w:val="0"/>
          <w:numId w:val="5"/>
        </w:numPr>
        <w:ind w:left="1854"/>
        <w:rPr>
          <w:rFonts w:cstheme="majorHAnsi"/>
        </w:rPr>
      </w:pPr>
      <w:r w:rsidRPr="00FB595B">
        <w:rPr>
          <w:rFonts w:cstheme="majorHAnsi"/>
        </w:rPr>
        <w:t>Un (1) conmutador de 3 posiciones: FLOTACIÓN - IGUALACIÓN – MANUAL</w:t>
      </w:r>
    </w:p>
    <w:p w14:paraId="2C39D868" w14:textId="77777777" w:rsidR="0085210E" w:rsidRPr="00FB595B" w:rsidRDefault="0085210E" w:rsidP="0085210E">
      <w:pPr>
        <w:rPr>
          <w:rFonts w:cstheme="majorHAnsi"/>
        </w:rPr>
      </w:pPr>
      <w:r w:rsidRPr="00FB595B">
        <w:rPr>
          <w:rFonts w:cstheme="majorHAnsi"/>
        </w:rPr>
        <w:t>Este conmutador deberá tener un contacto auxiliar, cerrado en las posiciones IGUALACIÓN y MANUAL, 220 V, 50 Hz, alambrado hasta la regleta de terminales.</w:t>
      </w:r>
    </w:p>
    <w:p w14:paraId="422FCA53"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Un (1) reloj controlador de carga de igualación (electrónico), que inicie el control de la carga, después ocurrir una falla de alimentación de corriente alterna cuya duración fue mayor que 5 minutos.</w:t>
      </w:r>
    </w:p>
    <w:p w14:paraId="3E71A300" w14:textId="77777777" w:rsidR="0085210E" w:rsidRPr="00FB595B" w:rsidRDefault="0085210E" w:rsidP="0085210E">
      <w:pPr>
        <w:rPr>
          <w:rFonts w:cstheme="majorHAnsi"/>
        </w:rPr>
      </w:pPr>
      <w:r w:rsidRPr="00FB595B">
        <w:rPr>
          <w:rFonts w:cstheme="majorHAnsi"/>
        </w:rPr>
        <w:t>La duración de la carga deberá poder ajustarse entre 15 minutos y 24 horas. No se aceptará un reloj fijo o con un rango de tiempo menor que el especificado.</w:t>
      </w:r>
    </w:p>
    <w:p w14:paraId="28871077"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Filtros</w:t>
      </w:r>
    </w:p>
    <w:p w14:paraId="608F7A6C" w14:textId="77777777" w:rsidR="0085210E" w:rsidRPr="00FB595B" w:rsidRDefault="0085210E" w:rsidP="0085210E">
      <w:pPr>
        <w:rPr>
          <w:rFonts w:cstheme="majorHAnsi"/>
        </w:rPr>
      </w:pPr>
      <w:r w:rsidRPr="00FB595B">
        <w:rPr>
          <w:rFonts w:cstheme="majorHAnsi"/>
        </w:rPr>
        <w:t>Los cargadores deberán tener filtros de radio interferencia clase N, de acuerdo con la norma alemana VDE 0875.</w:t>
      </w:r>
    </w:p>
    <w:p w14:paraId="7B586F3A"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Dimensionamiento de los componentes</w:t>
      </w:r>
    </w:p>
    <w:p w14:paraId="0AAFF6CA" w14:textId="77777777" w:rsidR="0085210E" w:rsidRPr="00FB595B" w:rsidRDefault="0085210E" w:rsidP="0085210E">
      <w:pPr>
        <w:rPr>
          <w:rFonts w:cstheme="majorHAnsi"/>
        </w:rPr>
      </w:pPr>
      <w:r w:rsidRPr="00FB595B">
        <w:rPr>
          <w:rFonts w:cstheme="majorHAnsi"/>
        </w:rPr>
        <w:t>La tensión máxima inversa (P.I.V.) de los diodos y tiristores de potencia, no deberá ser inferior a 1000 V. Su capacidad de conducción permanente de corriente media deberá ser a lo menos 150 % de la máxima corriente de diseño de ese elemento. Los aislantes de los circuitos primarios deberán resistir durante 1 minuto, una tensión de prueba de 2000 V, 50 Hz contra tierra. La prueba de aislación de los circuitos secundarios de los cargadores se deberá hacer con 1250 V, 50 Hz contra tierra, durante 1 minuto.</w:t>
      </w:r>
    </w:p>
    <w:p w14:paraId="1B9B5A75"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Diseño constructivo</w:t>
      </w:r>
    </w:p>
    <w:p w14:paraId="31EA0163" w14:textId="77777777" w:rsidR="0085210E" w:rsidRPr="00FB595B" w:rsidRDefault="0085210E" w:rsidP="00A158B0">
      <w:pPr>
        <w:pStyle w:val="Prrafodelista"/>
        <w:numPr>
          <w:ilvl w:val="0"/>
          <w:numId w:val="5"/>
        </w:numPr>
        <w:ind w:left="1854"/>
        <w:rPr>
          <w:rFonts w:cstheme="majorHAnsi"/>
        </w:rPr>
      </w:pPr>
      <w:r w:rsidRPr="00FB595B">
        <w:rPr>
          <w:rFonts w:cstheme="majorHAnsi"/>
        </w:rPr>
        <w:t>Los componentes de los cargadores deberán cargadores deberán tener ventilación natural y se deberá instalar en armarios metálicos, robustos, para montaje anclado al piso.</w:t>
      </w:r>
    </w:p>
    <w:p w14:paraId="7944065B" w14:textId="77777777" w:rsidR="0085210E" w:rsidRPr="00FB595B" w:rsidRDefault="0085210E" w:rsidP="00A158B0">
      <w:pPr>
        <w:pStyle w:val="Prrafodelista"/>
        <w:numPr>
          <w:ilvl w:val="0"/>
          <w:numId w:val="5"/>
        </w:numPr>
        <w:ind w:left="1854"/>
        <w:rPr>
          <w:rFonts w:cstheme="majorHAnsi"/>
        </w:rPr>
      </w:pPr>
      <w:r w:rsidRPr="00FB595B">
        <w:rPr>
          <w:rFonts w:cstheme="majorHAnsi"/>
        </w:rPr>
        <w:t>Los armarios deberán tener puerta frontal, cubierta posterior removible y en la parte inferior, una plancha apernada para entrada de cables.</w:t>
      </w:r>
    </w:p>
    <w:p w14:paraId="41B4D7A1" w14:textId="77777777" w:rsidR="0085210E" w:rsidRPr="00FB595B" w:rsidRDefault="0085210E" w:rsidP="00A158B0">
      <w:pPr>
        <w:pStyle w:val="Prrafodelista"/>
        <w:numPr>
          <w:ilvl w:val="0"/>
          <w:numId w:val="5"/>
        </w:numPr>
        <w:ind w:left="1854"/>
        <w:rPr>
          <w:rFonts w:cstheme="majorHAnsi"/>
        </w:rPr>
      </w:pPr>
      <w:r w:rsidRPr="00FB595B">
        <w:rPr>
          <w:rFonts w:cstheme="majorHAnsi"/>
        </w:rPr>
        <w:t>La disposición interna de los componentes deberá ser tal, que aquellos que requieren ajuste, inspección o mantenimiento, sean fácilmente accesibles desde el frente del cargador.</w:t>
      </w:r>
    </w:p>
    <w:p w14:paraId="51C11E05" w14:textId="77777777" w:rsidR="0085210E" w:rsidRPr="00FB595B" w:rsidRDefault="0085210E" w:rsidP="00A158B0">
      <w:pPr>
        <w:pStyle w:val="Prrafodelista"/>
        <w:numPr>
          <w:ilvl w:val="0"/>
          <w:numId w:val="5"/>
        </w:numPr>
        <w:ind w:left="1854"/>
        <w:rPr>
          <w:rFonts w:cstheme="majorHAnsi"/>
        </w:rPr>
      </w:pPr>
      <w:r w:rsidRPr="00FB595B">
        <w:rPr>
          <w:rFonts w:cstheme="majorHAnsi"/>
        </w:rPr>
        <w:t>Para la conexión de los cables de alimentación y salida se deberán proveer regletas de terminales ubicadas en la parte inferior del cargador y para la conexión a tierra, un terminal adecuado.</w:t>
      </w:r>
    </w:p>
    <w:p w14:paraId="78A97A2F" w14:textId="77777777" w:rsidR="0085210E" w:rsidRPr="00FB595B" w:rsidRDefault="0085210E" w:rsidP="00A158B0">
      <w:pPr>
        <w:pStyle w:val="Prrafodelista"/>
        <w:numPr>
          <w:ilvl w:val="0"/>
          <w:numId w:val="5"/>
        </w:numPr>
        <w:ind w:left="1854"/>
        <w:rPr>
          <w:rFonts w:cstheme="majorHAnsi"/>
        </w:rPr>
      </w:pPr>
      <w:r w:rsidRPr="00FB595B">
        <w:rPr>
          <w:rFonts w:cstheme="majorHAnsi"/>
        </w:rPr>
        <w:t>El alambrado de los componentes instalados en la puerta frontal se deberá hacer con conductores flexibles. Todos los terminales deberán ser clara e indeleblemente identificados.</w:t>
      </w:r>
    </w:p>
    <w:p w14:paraId="18C14B26" w14:textId="77777777" w:rsidR="0085210E" w:rsidRPr="00FB595B" w:rsidRDefault="0085210E" w:rsidP="00A158B0">
      <w:pPr>
        <w:pStyle w:val="Prrafodelista"/>
        <w:numPr>
          <w:ilvl w:val="0"/>
          <w:numId w:val="5"/>
        </w:numPr>
        <w:ind w:left="1854"/>
        <w:rPr>
          <w:rFonts w:cstheme="majorHAnsi"/>
        </w:rPr>
      </w:pPr>
      <w:r w:rsidRPr="00FB595B">
        <w:rPr>
          <w:rFonts w:cstheme="majorHAnsi"/>
        </w:rPr>
        <w:t>Todos los componentes o subconjuntos, montados tanto en el interior del cargador, como en la puerta frontal, se deberán identificar mediante planchuelas, cuya leyenda en español deberá ser sometida a la revisión del Ingeniero Jefe.</w:t>
      </w:r>
    </w:p>
    <w:p w14:paraId="4A6C9DD6" w14:textId="77777777" w:rsidR="0085210E" w:rsidRPr="00FB595B" w:rsidRDefault="0085210E" w:rsidP="00A158B0">
      <w:pPr>
        <w:pStyle w:val="Prrafodelista"/>
        <w:numPr>
          <w:ilvl w:val="0"/>
          <w:numId w:val="5"/>
        </w:numPr>
        <w:ind w:left="1854"/>
        <w:rPr>
          <w:rFonts w:cstheme="majorHAnsi"/>
        </w:rPr>
      </w:pPr>
      <w:r w:rsidRPr="00FB595B">
        <w:rPr>
          <w:rFonts w:cstheme="majorHAnsi"/>
        </w:rPr>
        <w:t>Los elementos de maniobra, alarma y señalización se deberán identificar mediante leyendas indicadas con letras mayúsculas.</w:t>
      </w:r>
    </w:p>
    <w:p w14:paraId="43EFFAF3" w14:textId="77777777" w:rsidR="0085210E" w:rsidRPr="00FB595B" w:rsidRDefault="0085210E" w:rsidP="00A158B0">
      <w:pPr>
        <w:pStyle w:val="Prrafodelista"/>
        <w:numPr>
          <w:ilvl w:val="0"/>
          <w:numId w:val="5"/>
        </w:numPr>
        <w:ind w:left="1854"/>
        <w:rPr>
          <w:rFonts w:cstheme="majorHAnsi"/>
        </w:rPr>
      </w:pPr>
      <w:r w:rsidRPr="00FB595B">
        <w:rPr>
          <w:rFonts w:cstheme="majorHAnsi"/>
        </w:rPr>
        <w:t>El nivel de ruido audible producido por cada cargador, en cualquier condición de servicio, no deberá ser superior a 60 dB, medido a una distancia de 1 m y a media altura del cargador.</w:t>
      </w:r>
    </w:p>
    <w:p w14:paraId="687B1ECE"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El color de la pintura de terminación de los cargadores será determinado por el Ingeniero Jefe.</w:t>
      </w:r>
    </w:p>
    <w:p w14:paraId="43F8587C" w14:textId="77777777" w:rsidR="0085210E" w:rsidRPr="00FB595B" w:rsidRDefault="0085210E" w:rsidP="0085210E">
      <w:pPr>
        <w:rPr>
          <w:rFonts w:cstheme="majorHAnsi"/>
        </w:rPr>
      </w:pPr>
    </w:p>
    <w:p w14:paraId="5B1A0D10" w14:textId="165905FF" w:rsidR="00A56200" w:rsidRPr="00FB595B" w:rsidRDefault="0085210E" w:rsidP="00A56200">
      <w:pPr>
        <w:pStyle w:val="Ttulo2"/>
        <w:spacing w:after="0"/>
        <w:ind w:left="1134" w:hanging="1134"/>
        <w:rPr>
          <w:rFonts w:cstheme="majorHAnsi"/>
        </w:rPr>
      </w:pPr>
      <w:bookmarkStart w:id="196" w:name="_Toc21418813"/>
      <w:r w:rsidRPr="00FB595B">
        <w:rPr>
          <w:rFonts w:cstheme="majorHAnsi"/>
        </w:rPr>
        <w:t>PRUEBAS EN CARGADORES DE BATERÍAS</w:t>
      </w:r>
      <w:bookmarkEnd w:id="196"/>
    </w:p>
    <w:p w14:paraId="5EF78247" w14:textId="77777777" w:rsidR="0085210E" w:rsidRPr="00FB595B" w:rsidRDefault="0085210E" w:rsidP="0085210E">
      <w:pPr>
        <w:rPr>
          <w:rFonts w:cstheme="majorHAnsi"/>
        </w:rPr>
      </w:pPr>
      <w:r w:rsidRPr="00FB595B">
        <w:rPr>
          <w:rFonts w:cstheme="majorHAnsi"/>
        </w:rPr>
        <w:t>Con el fin de verificar la calidad de los materiales y funcionamiento de los cargadores de baterías, el Ingeniero Jefe se reserva el derecho de inspeccionarlos con su personal o sus representantes autorizados.</w:t>
      </w:r>
    </w:p>
    <w:p w14:paraId="584DD574" w14:textId="681E5F53" w:rsidR="0085210E" w:rsidRPr="00FB595B" w:rsidRDefault="0085210E" w:rsidP="0085210E">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3D02A00D"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tipo</w:t>
      </w:r>
    </w:p>
    <w:p w14:paraId="28C2F58E" w14:textId="77777777" w:rsidR="0085210E" w:rsidRPr="00FB595B" w:rsidRDefault="0085210E" w:rsidP="0085210E">
      <w:pPr>
        <w:rPr>
          <w:rFonts w:cstheme="majorHAnsi"/>
        </w:rPr>
      </w:pPr>
      <w:r w:rsidRPr="00FB595B">
        <w:rPr>
          <w:rFonts w:cstheme="majorHAnsi"/>
        </w:rPr>
        <w:t>En un cargador tipo, elegido por el Ingeniero Jefe, se deberán realizar las siguientes mediciones y pruebas:</w:t>
      </w:r>
    </w:p>
    <w:p w14:paraId="5A53127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3FF83CD1"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3141F2B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ajuste de las tensiones.</w:t>
      </w:r>
    </w:p>
    <w:p w14:paraId="4A0A548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en vacío.</w:t>
      </w:r>
    </w:p>
    <w:p w14:paraId="095A1318"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calentamiento.</w:t>
      </w:r>
    </w:p>
    <w:p w14:paraId="5F9B34D7"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604713FD"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21D6C2B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cortocircuito.</w:t>
      </w:r>
    </w:p>
    <w:p w14:paraId="46F9300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estática de variación de la tensión de salida.</w:t>
      </w:r>
    </w:p>
    <w:p w14:paraId="60B4BAA2"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rendimiento.</w:t>
      </w:r>
    </w:p>
    <w:p w14:paraId="1068D23D"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factor de potencia.</w:t>
      </w:r>
    </w:p>
    <w:p w14:paraId="20562B8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24D0AAD1"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ruido audible.</w:t>
      </w:r>
    </w:p>
    <w:p w14:paraId="7435E66B"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estabilidad y velocidad de respuesta.</w:t>
      </w:r>
    </w:p>
    <w:p w14:paraId="52D5968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tensiones transientes.</w:t>
      </w:r>
    </w:p>
    <w:p w14:paraId="66FD667A" w14:textId="77777777" w:rsidR="0085210E" w:rsidRPr="00FB595B" w:rsidRDefault="0085210E" w:rsidP="0085210E">
      <w:pPr>
        <w:rPr>
          <w:rFonts w:cstheme="majorHAnsi"/>
        </w:rPr>
      </w:pPr>
      <w:r w:rsidRPr="00FB595B">
        <w:rPr>
          <w:rFonts w:cstheme="majorHAnsi"/>
        </w:rPr>
        <w:t>Estas pruebas se deberán realizar según la última versión de la norma NEMA PE-5: "Constant- Potential-Type Electric Utility (Semiconductor Static Converter) Battery Chargers”.</w:t>
      </w:r>
    </w:p>
    <w:p w14:paraId="22514C8F" w14:textId="77777777" w:rsidR="0085210E" w:rsidRPr="00FB595B" w:rsidRDefault="0085210E" w:rsidP="0085210E">
      <w:pPr>
        <w:rPr>
          <w:rFonts w:cstheme="majorHAnsi"/>
        </w:rPr>
      </w:pPr>
      <w:r w:rsidRPr="00FB595B">
        <w:rPr>
          <w:rFonts w:cstheme="majorHAnsi"/>
        </w:rPr>
        <w:t>A continuación de la prueba de calentamiento, se deberá realizar una prueba de plena carga. El cargador instalado en un recinto con temperatura ambiente de 40 ± 2 °C, deberá entregar durante 24 horas su corriente nominal con el conmutador en posición IGUALACIÓN y la tensión de salida ajustada a su valor máximo.</w:t>
      </w:r>
    </w:p>
    <w:p w14:paraId="23F2D58E" w14:textId="77777777" w:rsidR="0085210E" w:rsidRPr="00FB595B" w:rsidRDefault="0085210E" w:rsidP="0085210E">
      <w:pPr>
        <w:rPr>
          <w:rFonts w:cstheme="majorHAnsi"/>
        </w:rPr>
      </w:pPr>
      <w:r w:rsidRPr="00FB595B">
        <w:rPr>
          <w:rFonts w:cstheme="majorHAnsi"/>
        </w:rPr>
        <w:t>Para las mediciones de tensión de salida, se deberán usar voltímetros clase 0,2 % y para las mediciones de corriente de salida, amperímetros clase 1 % o mejor, debidamente calibrados.</w:t>
      </w:r>
    </w:p>
    <w:p w14:paraId="35F766A1" w14:textId="77777777" w:rsidR="0085210E" w:rsidRPr="00FB595B" w:rsidRDefault="0085210E" w:rsidP="0085210E">
      <w:pPr>
        <w:rPr>
          <w:rFonts w:cstheme="majorHAnsi"/>
        </w:rPr>
      </w:pPr>
      <w:r w:rsidRPr="00FB595B">
        <w:rPr>
          <w:rFonts w:cstheme="majorHAnsi"/>
        </w:rPr>
        <w:lastRenderedPageBreak/>
        <w:t>Estas mediciones no se deberán hacer con los instrumentos propios de los cargadores. La medición de la resistencia de aislación se deberá efectuar con un Megger de 500 V.</w:t>
      </w:r>
    </w:p>
    <w:p w14:paraId="6F28F13F" w14:textId="77777777" w:rsidR="0085210E" w:rsidRPr="00FB595B" w:rsidRDefault="0085210E" w:rsidP="0085210E">
      <w:pPr>
        <w:rPr>
          <w:rFonts w:cstheme="majorHAnsi"/>
        </w:rPr>
      </w:pPr>
      <w:r w:rsidRPr="00FB595B">
        <w:rPr>
          <w:rFonts w:cstheme="majorHAnsi"/>
        </w:rPr>
        <w:t xml:space="preserve">La prueba dieléctrica se deberá realizar aplicando durante 1 minuto las siguientes tensiones de prueba: </w:t>
      </w:r>
    </w:p>
    <w:p w14:paraId="10BBF806"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tierra</w:t>
      </w:r>
      <w:r w:rsidRPr="00FB595B">
        <w:rPr>
          <w:rFonts w:cstheme="majorHAnsi"/>
        </w:rPr>
        <w:tab/>
      </w:r>
      <w:r w:rsidRPr="00FB595B">
        <w:rPr>
          <w:rFonts w:cstheme="majorHAnsi"/>
        </w:rPr>
        <w:tab/>
      </w:r>
      <w:r w:rsidRPr="00FB595B">
        <w:rPr>
          <w:rFonts w:cstheme="majorHAnsi"/>
        </w:rPr>
        <w:tab/>
        <w:t>: 2000 V, 50 Hz.</w:t>
      </w:r>
    </w:p>
    <w:p w14:paraId="1626B4A8"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bornes de salida</w:t>
      </w:r>
      <w:r w:rsidRPr="00FB595B">
        <w:rPr>
          <w:rFonts w:cstheme="majorHAnsi"/>
        </w:rPr>
        <w:tab/>
        <w:t>: 2000 V, 50 Hz.</w:t>
      </w:r>
    </w:p>
    <w:p w14:paraId="65ED4687"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salida de CC, y tierra</w:t>
      </w:r>
      <w:r w:rsidRPr="00FB595B">
        <w:rPr>
          <w:rFonts w:cstheme="majorHAnsi"/>
        </w:rPr>
        <w:tab/>
      </w:r>
      <w:r w:rsidRPr="00FB595B">
        <w:rPr>
          <w:rFonts w:cstheme="majorHAnsi"/>
        </w:rPr>
        <w:tab/>
        <w:t>: 1250 V, 50 Hz.</w:t>
      </w:r>
    </w:p>
    <w:p w14:paraId="5AB79D68"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de rutina</w:t>
      </w:r>
    </w:p>
    <w:p w14:paraId="511E7BFE" w14:textId="77777777" w:rsidR="0085210E" w:rsidRPr="00FB595B" w:rsidRDefault="0085210E" w:rsidP="0085210E">
      <w:pPr>
        <w:rPr>
          <w:rFonts w:cstheme="majorHAnsi"/>
        </w:rPr>
      </w:pPr>
      <w:r w:rsidRPr="00FB595B">
        <w:rPr>
          <w:rFonts w:cstheme="majorHAnsi"/>
        </w:rPr>
        <w:t>En cada cargador se deberán realizar las siguientes mediciones y pruebas:</w:t>
      </w:r>
    </w:p>
    <w:p w14:paraId="1987979E"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01D041C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2D78E7D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12629D1E" w14:textId="1D98C44C" w:rsidR="0085210E" w:rsidRPr="00FB595B" w:rsidRDefault="0085210E" w:rsidP="00A158B0">
      <w:pPr>
        <w:pStyle w:val="Prrafodelista"/>
        <w:numPr>
          <w:ilvl w:val="0"/>
          <w:numId w:val="5"/>
        </w:numPr>
        <w:ind w:left="1854"/>
        <w:rPr>
          <w:rFonts w:cstheme="majorHAnsi"/>
        </w:rPr>
      </w:pPr>
      <w:r w:rsidRPr="00FB595B">
        <w:rPr>
          <w:rFonts w:cstheme="majorHAnsi"/>
        </w:rPr>
        <w:t xml:space="preserve">Pueba de </w:t>
      </w:r>
      <w:r w:rsidR="00381E76" w:rsidRPr="00FB595B">
        <w:rPr>
          <w:rFonts w:cstheme="majorHAnsi"/>
        </w:rPr>
        <w:t>ajuste</w:t>
      </w:r>
      <w:r w:rsidRPr="00FB595B">
        <w:rPr>
          <w:rFonts w:cstheme="majorHAnsi"/>
        </w:rPr>
        <w:t xml:space="preserve"> de tensiones.</w:t>
      </w:r>
    </w:p>
    <w:p w14:paraId="6C323DF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vacío</w:t>
      </w:r>
    </w:p>
    <w:p w14:paraId="5E813F0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1F5B8580"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151D3B72" w14:textId="77777777" w:rsidR="0085210E" w:rsidRPr="00FB595B" w:rsidRDefault="0085210E" w:rsidP="0085210E">
      <w:pPr>
        <w:rPr>
          <w:rFonts w:cstheme="majorHAnsi"/>
        </w:rPr>
      </w:pPr>
      <w:r w:rsidRPr="00FB595B">
        <w:rPr>
          <w:rFonts w:cstheme="majorHAnsi"/>
        </w:rPr>
        <w:t>Los requisitos para la realización de estas pruebas son los mismos que para las pruebas tipo respectivas.</w:t>
      </w:r>
    </w:p>
    <w:p w14:paraId="2B2A71B5" w14:textId="77777777" w:rsidR="0085210E" w:rsidRPr="00FB595B" w:rsidRDefault="0085210E" w:rsidP="0085210E">
      <w:pPr>
        <w:rPr>
          <w:rFonts w:cstheme="majorHAnsi"/>
        </w:rPr>
      </w:pPr>
    </w:p>
    <w:p w14:paraId="1173FCC7" w14:textId="55EC937F" w:rsidR="00A56200" w:rsidRPr="00FB595B" w:rsidRDefault="0085210E" w:rsidP="00A56200">
      <w:pPr>
        <w:pStyle w:val="Ttulo2"/>
        <w:spacing w:after="0"/>
        <w:ind w:left="1134" w:hanging="1134"/>
        <w:rPr>
          <w:rFonts w:cstheme="majorHAnsi"/>
        </w:rPr>
      </w:pPr>
      <w:bookmarkStart w:id="197" w:name="_Toc21418814"/>
      <w:r w:rsidRPr="00FB595B">
        <w:rPr>
          <w:rFonts w:cstheme="majorHAnsi"/>
        </w:rPr>
        <w:t>DOCUMENTOS TÉCNICOS</w:t>
      </w:r>
      <w:bookmarkEnd w:id="197"/>
    </w:p>
    <w:p w14:paraId="40FBD660" w14:textId="77777777" w:rsidR="0085210E" w:rsidRPr="00FB595B" w:rsidRDefault="0085210E" w:rsidP="0085210E">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6FE346E0" w14:textId="77777777" w:rsidR="0085210E" w:rsidRPr="00FB595B" w:rsidRDefault="0085210E" w:rsidP="0085210E">
      <w:pPr>
        <w:rPr>
          <w:rFonts w:cstheme="majorHAnsi"/>
        </w:rPr>
      </w:pPr>
    </w:p>
    <w:p w14:paraId="29B5093B" w14:textId="007B4348" w:rsidR="00A56200" w:rsidRPr="00FB595B" w:rsidRDefault="0085210E" w:rsidP="00A56200">
      <w:pPr>
        <w:pStyle w:val="Ttulo2"/>
        <w:spacing w:after="0"/>
        <w:ind w:left="1134" w:hanging="1134"/>
        <w:rPr>
          <w:rFonts w:cstheme="majorHAnsi"/>
        </w:rPr>
      </w:pPr>
      <w:bookmarkStart w:id="198" w:name="_Toc21418815"/>
      <w:r w:rsidRPr="00FB595B">
        <w:rPr>
          <w:rFonts w:cstheme="majorHAnsi"/>
        </w:rPr>
        <w:t>CONDICIONES DE TRANSPORTE, ALMACENAJE Y MANIPULACIÓN</w:t>
      </w:r>
      <w:bookmarkEnd w:id="198"/>
    </w:p>
    <w:p w14:paraId="4ADF3A87" w14:textId="77777777" w:rsidR="0085210E" w:rsidRPr="00FB595B" w:rsidRDefault="0085210E" w:rsidP="0085210E">
      <w:pPr>
        <w:rPr>
          <w:rFonts w:cstheme="majorHAnsi"/>
        </w:rPr>
      </w:pPr>
      <w:r w:rsidRPr="00FB595B">
        <w:rPr>
          <w:rFonts w:cstheme="majorHAnsi"/>
        </w:rPr>
        <w:t>El embalaje y las marcas de embarque deberán cumplir con lo establecido en la Sección 04 de estas especificaciones.</w:t>
      </w:r>
    </w:p>
    <w:p w14:paraId="79F9D55D" w14:textId="77777777" w:rsidR="0085210E" w:rsidRPr="00FB595B" w:rsidRDefault="0085210E" w:rsidP="0085210E">
      <w:pPr>
        <w:rPr>
          <w:rFonts w:cstheme="majorHAnsi"/>
        </w:rPr>
      </w:pPr>
    </w:p>
    <w:sectPr w:rsidR="0085210E" w:rsidRPr="00FB595B"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06BA1" w14:textId="77777777" w:rsidR="003019E3" w:rsidRDefault="003019E3" w:rsidP="00E6143D">
      <w:r>
        <w:separator/>
      </w:r>
    </w:p>
  </w:endnote>
  <w:endnote w:type="continuationSeparator" w:id="0">
    <w:p w14:paraId="1651E959" w14:textId="77777777" w:rsidR="003019E3" w:rsidRDefault="003019E3"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E16C155" w:rsidR="00246E6E" w:rsidRPr="00F02325" w:rsidRDefault="00246E6E"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E4A5D" w:rsidRPr="003E4A5D">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E4A5D" w:rsidRPr="003E4A5D">
      <w:rPr>
        <w:noProof/>
        <w:sz w:val="24"/>
        <w:szCs w:val="24"/>
        <w:lang w:val="es-ES"/>
      </w:rPr>
      <w:t>74</w:t>
    </w:r>
    <w:r w:rsidRPr="00F02325">
      <w:rPr>
        <w:sz w:val="24"/>
        <w:szCs w:val="24"/>
      </w:rPr>
      <w:fldChar w:fldCharType="end"/>
    </w:r>
  </w:p>
  <w:p w14:paraId="2DD90878" w14:textId="77777777" w:rsidR="00246E6E" w:rsidRDefault="00246E6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76EE3" w14:textId="77777777" w:rsidR="003019E3" w:rsidRDefault="003019E3" w:rsidP="00E6143D">
      <w:r>
        <w:separator/>
      </w:r>
    </w:p>
  </w:footnote>
  <w:footnote w:type="continuationSeparator" w:id="0">
    <w:p w14:paraId="4079F4F0" w14:textId="77777777" w:rsidR="003019E3" w:rsidRDefault="003019E3"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4E8D79B0" w:rsidR="00246E6E" w:rsidRDefault="00860FCE" w:rsidP="00E6143D">
    <w:pPr>
      <w:pStyle w:val="Encabezado"/>
      <w:ind w:left="0"/>
    </w:pPr>
    <w:r>
      <w:rPr>
        <w:noProof/>
      </w:rPr>
      <w:drawing>
        <wp:inline distT="0" distB="0" distL="0" distR="0" wp14:anchorId="24824089" wp14:editId="33F29B51">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036E64"/>
    <w:multiLevelType w:val="hybridMultilevel"/>
    <w:tmpl w:val="0FB6012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299657B"/>
    <w:multiLevelType w:val="hybridMultilevel"/>
    <w:tmpl w:val="7DC8BE54"/>
    <w:lvl w:ilvl="0" w:tplc="E50A48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 w15:restartNumberingAfterBreak="0">
    <w:nsid w:val="02BA4E3F"/>
    <w:multiLevelType w:val="hybridMultilevel"/>
    <w:tmpl w:val="FB7ED826"/>
    <w:lvl w:ilvl="0" w:tplc="B79A360C">
      <w:start w:val="1"/>
      <w:numFmt w:val="lowerLetter"/>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4" w15:restartNumberingAfterBreak="0">
    <w:nsid w:val="0F7827CD"/>
    <w:multiLevelType w:val="hybridMultilevel"/>
    <w:tmpl w:val="427C137E"/>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19070F5"/>
    <w:multiLevelType w:val="hybridMultilevel"/>
    <w:tmpl w:val="EF124A4C"/>
    <w:lvl w:ilvl="0" w:tplc="3D72BDAE">
      <w:start w:val="1"/>
      <w:numFmt w:val="lowerLetter"/>
      <w:lvlText w:val="%1)"/>
      <w:lvlJc w:val="left"/>
      <w:pPr>
        <w:ind w:left="1065" w:hanging="360"/>
      </w:pPr>
      <w:rPr>
        <w:rFonts w:hint="default"/>
      </w:rPr>
    </w:lvl>
    <w:lvl w:ilvl="1" w:tplc="340A0019">
      <w:start w:val="1"/>
      <w:numFmt w:val="lowerLetter"/>
      <w:lvlText w:val="%2."/>
      <w:lvlJc w:val="left"/>
      <w:pPr>
        <w:ind w:left="1785" w:hanging="360"/>
      </w:pPr>
    </w:lvl>
    <w:lvl w:ilvl="2" w:tplc="340A001B">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6" w15:restartNumberingAfterBreak="0">
    <w:nsid w:val="127831F9"/>
    <w:multiLevelType w:val="hybridMultilevel"/>
    <w:tmpl w:val="D25825B0"/>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3316508"/>
    <w:multiLevelType w:val="hybridMultilevel"/>
    <w:tmpl w:val="CB5CFF04"/>
    <w:lvl w:ilvl="0" w:tplc="FE5EE102">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8" w15:restartNumberingAfterBreak="0">
    <w:nsid w:val="1384631B"/>
    <w:multiLevelType w:val="hybridMultilevel"/>
    <w:tmpl w:val="B2A4E2F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9" w15:restartNumberingAfterBreak="0">
    <w:nsid w:val="16821D5A"/>
    <w:multiLevelType w:val="hybridMultilevel"/>
    <w:tmpl w:val="D3D88C96"/>
    <w:lvl w:ilvl="0" w:tplc="D72678FC">
      <w:start w:val="2"/>
      <w:numFmt w:val="bullet"/>
      <w:lvlText w:val="-"/>
      <w:lvlJc w:val="left"/>
      <w:pPr>
        <w:ind w:left="1440" w:hanging="360"/>
      </w:pPr>
      <w:rPr>
        <w:rFonts w:ascii="Arial Narrow" w:eastAsia="Arial" w:hAnsi="Arial Narrow" w:cstheme="minorHAns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0" w15:restartNumberingAfterBreak="0">
    <w:nsid w:val="185932B0"/>
    <w:multiLevelType w:val="hybridMultilevel"/>
    <w:tmpl w:val="61A223A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19131946"/>
    <w:multiLevelType w:val="hybridMultilevel"/>
    <w:tmpl w:val="1CF656C0"/>
    <w:lvl w:ilvl="0" w:tplc="347249AA">
      <w:start w:val="1"/>
      <w:numFmt w:val="bullet"/>
      <w:lvlText w:val=""/>
      <w:lvlJc w:val="left"/>
      <w:pPr>
        <w:ind w:left="1776" w:hanging="360"/>
      </w:pPr>
      <w:rPr>
        <w:rFonts w:ascii="Symbol" w:eastAsia="Symbol" w:hAnsi="Symbol" w:hint="default"/>
        <w:w w:val="99"/>
        <w:sz w:val="22"/>
        <w:szCs w:val="22"/>
      </w:rPr>
    </w:lvl>
    <w:lvl w:ilvl="1" w:tplc="340A0003" w:tentative="1">
      <w:start w:val="1"/>
      <w:numFmt w:val="bullet"/>
      <w:lvlText w:val="o"/>
      <w:lvlJc w:val="left"/>
      <w:pPr>
        <w:ind w:left="2496" w:hanging="360"/>
      </w:pPr>
      <w:rPr>
        <w:rFonts w:ascii="Courier New" w:hAnsi="Courier New" w:cs="Courier New" w:hint="default"/>
      </w:rPr>
    </w:lvl>
    <w:lvl w:ilvl="2" w:tplc="340A0005" w:tentative="1">
      <w:start w:val="1"/>
      <w:numFmt w:val="bullet"/>
      <w:lvlText w:val=""/>
      <w:lvlJc w:val="left"/>
      <w:pPr>
        <w:ind w:left="3216" w:hanging="360"/>
      </w:pPr>
      <w:rPr>
        <w:rFonts w:ascii="Wingdings" w:hAnsi="Wingdings" w:hint="default"/>
      </w:rPr>
    </w:lvl>
    <w:lvl w:ilvl="3" w:tplc="340A0001" w:tentative="1">
      <w:start w:val="1"/>
      <w:numFmt w:val="bullet"/>
      <w:lvlText w:val=""/>
      <w:lvlJc w:val="left"/>
      <w:pPr>
        <w:ind w:left="3936" w:hanging="360"/>
      </w:pPr>
      <w:rPr>
        <w:rFonts w:ascii="Symbol" w:hAnsi="Symbol" w:hint="default"/>
      </w:rPr>
    </w:lvl>
    <w:lvl w:ilvl="4" w:tplc="340A0003" w:tentative="1">
      <w:start w:val="1"/>
      <w:numFmt w:val="bullet"/>
      <w:lvlText w:val="o"/>
      <w:lvlJc w:val="left"/>
      <w:pPr>
        <w:ind w:left="4656" w:hanging="360"/>
      </w:pPr>
      <w:rPr>
        <w:rFonts w:ascii="Courier New" w:hAnsi="Courier New" w:cs="Courier New" w:hint="default"/>
      </w:rPr>
    </w:lvl>
    <w:lvl w:ilvl="5" w:tplc="340A0005" w:tentative="1">
      <w:start w:val="1"/>
      <w:numFmt w:val="bullet"/>
      <w:lvlText w:val=""/>
      <w:lvlJc w:val="left"/>
      <w:pPr>
        <w:ind w:left="5376" w:hanging="360"/>
      </w:pPr>
      <w:rPr>
        <w:rFonts w:ascii="Wingdings" w:hAnsi="Wingdings" w:hint="default"/>
      </w:rPr>
    </w:lvl>
    <w:lvl w:ilvl="6" w:tplc="340A0001" w:tentative="1">
      <w:start w:val="1"/>
      <w:numFmt w:val="bullet"/>
      <w:lvlText w:val=""/>
      <w:lvlJc w:val="left"/>
      <w:pPr>
        <w:ind w:left="6096" w:hanging="360"/>
      </w:pPr>
      <w:rPr>
        <w:rFonts w:ascii="Symbol" w:hAnsi="Symbol" w:hint="default"/>
      </w:rPr>
    </w:lvl>
    <w:lvl w:ilvl="7" w:tplc="340A0003" w:tentative="1">
      <w:start w:val="1"/>
      <w:numFmt w:val="bullet"/>
      <w:lvlText w:val="o"/>
      <w:lvlJc w:val="left"/>
      <w:pPr>
        <w:ind w:left="6816" w:hanging="360"/>
      </w:pPr>
      <w:rPr>
        <w:rFonts w:ascii="Courier New" w:hAnsi="Courier New" w:cs="Courier New" w:hint="default"/>
      </w:rPr>
    </w:lvl>
    <w:lvl w:ilvl="8" w:tplc="340A0005" w:tentative="1">
      <w:start w:val="1"/>
      <w:numFmt w:val="bullet"/>
      <w:lvlText w:val=""/>
      <w:lvlJc w:val="left"/>
      <w:pPr>
        <w:ind w:left="7536" w:hanging="360"/>
      </w:pPr>
      <w:rPr>
        <w:rFonts w:ascii="Wingdings" w:hAnsi="Wingdings" w:hint="default"/>
      </w:rPr>
    </w:lvl>
  </w:abstractNum>
  <w:abstractNum w:abstractNumId="12" w15:restartNumberingAfterBreak="0">
    <w:nsid w:val="1BC33C78"/>
    <w:multiLevelType w:val="hybridMultilevel"/>
    <w:tmpl w:val="EDC2D56C"/>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3" w15:restartNumberingAfterBreak="0">
    <w:nsid w:val="1FA70A67"/>
    <w:multiLevelType w:val="hybridMultilevel"/>
    <w:tmpl w:val="7610A2A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79E1774"/>
    <w:multiLevelType w:val="hybridMultilevel"/>
    <w:tmpl w:val="8CF2BB0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CD28FB"/>
    <w:multiLevelType w:val="hybridMultilevel"/>
    <w:tmpl w:val="B6602E38"/>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1FB251B"/>
    <w:multiLevelType w:val="hybridMultilevel"/>
    <w:tmpl w:val="73341A6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8" w15:restartNumberingAfterBreak="0">
    <w:nsid w:val="35A367DB"/>
    <w:multiLevelType w:val="hybridMultilevel"/>
    <w:tmpl w:val="1FE4BBA0"/>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9" w15:restartNumberingAfterBreak="0">
    <w:nsid w:val="38303F18"/>
    <w:multiLevelType w:val="hybridMultilevel"/>
    <w:tmpl w:val="C472CB60"/>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8985402"/>
    <w:multiLevelType w:val="multilevel"/>
    <w:tmpl w:val="EB641BF8"/>
    <w:lvl w:ilvl="0">
      <w:start w:val="1"/>
      <w:numFmt w:val="decimal"/>
      <w:pStyle w:val="Ttulo1"/>
      <w:lvlText w:val="7.%1 "/>
      <w:lvlJc w:val="left"/>
      <w:pPr>
        <w:ind w:left="431" w:hanging="431"/>
      </w:pPr>
      <w:rPr>
        <w:rFonts w:hint="default"/>
      </w:rPr>
    </w:lvl>
    <w:lvl w:ilvl="1">
      <w:start w:val="1"/>
      <w:numFmt w:val="decimal"/>
      <w:pStyle w:val="Ttulo2"/>
      <w:lvlText w:val="7.%1.%2"/>
      <w:lvlJc w:val="left"/>
      <w:pPr>
        <w:ind w:left="857" w:hanging="431"/>
      </w:pPr>
      <w:rPr>
        <w:rFonts w:hint="default"/>
      </w:rPr>
    </w:lvl>
    <w:lvl w:ilvl="2">
      <w:start w:val="1"/>
      <w:numFmt w:val="decimal"/>
      <w:pStyle w:val="Ttulo3"/>
      <w:lvlText w:val="7.%1.%2.%3"/>
      <w:lvlJc w:val="left"/>
      <w:pPr>
        <w:ind w:left="431" w:hanging="431"/>
      </w:pPr>
      <w:rPr>
        <w:rFonts w:hint="default"/>
      </w:rPr>
    </w:lvl>
    <w:lvl w:ilvl="3">
      <w:start w:val="1"/>
      <w:numFmt w:val="decimal"/>
      <w:pStyle w:val="Ttulo4"/>
      <w:lvlText w:val="7.%1.%2.%4"/>
      <w:lvlJc w:val="left"/>
      <w:pPr>
        <w:ind w:left="431" w:hanging="431"/>
      </w:pPr>
      <w:rPr>
        <w:rFonts w:hint="default"/>
      </w:rPr>
    </w:lvl>
    <w:lvl w:ilvl="4">
      <w:start w:val="1"/>
      <w:numFmt w:val="decimal"/>
      <w:pStyle w:val="Ttulo5"/>
      <w:lvlText w:val="7.1.%2.%3.%4.%5"/>
      <w:lvlJc w:val="left"/>
      <w:pPr>
        <w:ind w:left="431" w:hanging="431"/>
      </w:pPr>
      <w:rPr>
        <w:rFonts w:hint="default"/>
      </w:rPr>
    </w:lvl>
    <w:lvl w:ilvl="5">
      <w:start w:val="1"/>
      <w:numFmt w:val="decimal"/>
      <w:pStyle w:val="Ttulo6"/>
      <w:lvlText w:val="7.1.%2.%3.%4.%5.%6"/>
      <w:lvlJc w:val="left"/>
      <w:pPr>
        <w:ind w:left="431" w:hanging="431"/>
      </w:pPr>
      <w:rPr>
        <w:rFonts w:hint="default"/>
      </w:rPr>
    </w:lvl>
    <w:lvl w:ilvl="6">
      <w:start w:val="1"/>
      <w:numFmt w:val="decimal"/>
      <w:pStyle w:val="Ttulo7"/>
      <w:lvlText w:val="7.1.%2.%3.%4.%5.%6.%7"/>
      <w:lvlJc w:val="left"/>
      <w:pPr>
        <w:ind w:left="431" w:hanging="431"/>
      </w:pPr>
      <w:rPr>
        <w:rFonts w:hint="default"/>
      </w:rPr>
    </w:lvl>
    <w:lvl w:ilvl="7">
      <w:start w:val="1"/>
      <w:numFmt w:val="decimal"/>
      <w:pStyle w:val="Ttulo8"/>
      <w:lvlText w:val="7.1.%2.%3.%4.%5.%6.%7.%8"/>
      <w:lvlJc w:val="left"/>
      <w:pPr>
        <w:ind w:left="431" w:hanging="431"/>
      </w:pPr>
      <w:rPr>
        <w:rFonts w:hint="default"/>
      </w:rPr>
    </w:lvl>
    <w:lvl w:ilvl="8">
      <w:start w:val="1"/>
      <w:numFmt w:val="decimal"/>
      <w:pStyle w:val="Ttulo9"/>
      <w:lvlText w:val="7.%2.1.%3.%4.%5.%6.%7.%8.%9"/>
      <w:lvlJc w:val="left"/>
      <w:pPr>
        <w:ind w:left="431" w:hanging="431"/>
      </w:pPr>
      <w:rPr>
        <w:rFonts w:hint="default"/>
      </w:rPr>
    </w:lvl>
  </w:abstractNum>
  <w:abstractNum w:abstractNumId="21" w15:restartNumberingAfterBreak="0">
    <w:nsid w:val="4246427A"/>
    <w:multiLevelType w:val="hybridMultilevel"/>
    <w:tmpl w:val="A84E3F0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27D0270"/>
    <w:multiLevelType w:val="hybridMultilevel"/>
    <w:tmpl w:val="DF7E6634"/>
    <w:lvl w:ilvl="0" w:tplc="12FCD30A">
      <w:start w:val="1"/>
      <w:numFmt w:val="lowerLetter"/>
      <w:lvlText w:val="%1)"/>
      <w:lvlJc w:val="left"/>
      <w:pPr>
        <w:ind w:left="1069" w:hanging="360"/>
      </w:pPr>
      <w:rPr>
        <w:rFonts w:hint="default"/>
      </w:rPr>
    </w:lvl>
    <w:lvl w:ilvl="1" w:tplc="340A0019" w:tentative="1">
      <w:start w:val="1"/>
      <w:numFmt w:val="lowerLetter"/>
      <w:lvlText w:val="%2."/>
      <w:lvlJc w:val="lef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23" w15:restartNumberingAfterBreak="0">
    <w:nsid w:val="454071CD"/>
    <w:multiLevelType w:val="hybridMultilevel"/>
    <w:tmpl w:val="F1F86414"/>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5867B9A"/>
    <w:multiLevelType w:val="hybridMultilevel"/>
    <w:tmpl w:val="FE80124C"/>
    <w:lvl w:ilvl="0" w:tplc="ED00B060">
      <w:start w:val="125"/>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5AA53D6"/>
    <w:multiLevelType w:val="hybridMultilevel"/>
    <w:tmpl w:val="FD3802B0"/>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6" w15:restartNumberingAfterBreak="0">
    <w:nsid w:val="463F3531"/>
    <w:multiLevelType w:val="hybridMultilevel"/>
    <w:tmpl w:val="A9107F1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7" w15:restartNumberingAfterBreak="0">
    <w:nsid w:val="469B7CD4"/>
    <w:multiLevelType w:val="hybridMultilevel"/>
    <w:tmpl w:val="2AF4617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28" w15:restartNumberingAfterBreak="0">
    <w:nsid w:val="4B204FA1"/>
    <w:multiLevelType w:val="hybridMultilevel"/>
    <w:tmpl w:val="400A2B34"/>
    <w:lvl w:ilvl="0" w:tplc="3028E1B8">
      <w:numFmt w:val="bullet"/>
      <w:lvlText w:val="-"/>
      <w:lvlJc w:val="left"/>
      <w:pPr>
        <w:ind w:left="2484" w:hanging="360"/>
      </w:pPr>
      <w:rPr>
        <w:rFonts w:ascii="Calibri" w:eastAsia="Arial" w:hAnsi="Calibri" w:cstheme="minorHAnsi" w:hint="default"/>
      </w:rPr>
    </w:lvl>
    <w:lvl w:ilvl="1" w:tplc="340A0003" w:tentative="1">
      <w:start w:val="1"/>
      <w:numFmt w:val="bullet"/>
      <w:lvlText w:val="o"/>
      <w:lvlJc w:val="left"/>
      <w:pPr>
        <w:ind w:left="3204" w:hanging="360"/>
      </w:pPr>
      <w:rPr>
        <w:rFonts w:ascii="Courier New" w:hAnsi="Courier New" w:cs="Courier New" w:hint="default"/>
      </w:rPr>
    </w:lvl>
    <w:lvl w:ilvl="2" w:tplc="340A0005" w:tentative="1">
      <w:start w:val="1"/>
      <w:numFmt w:val="bullet"/>
      <w:lvlText w:val=""/>
      <w:lvlJc w:val="left"/>
      <w:pPr>
        <w:ind w:left="3924" w:hanging="360"/>
      </w:pPr>
      <w:rPr>
        <w:rFonts w:ascii="Wingdings" w:hAnsi="Wingdings" w:hint="default"/>
      </w:rPr>
    </w:lvl>
    <w:lvl w:ilvl="3" w:tplc="340A0001" w:tentative="1">
      <w:start w:val="1"/>
      <w:numFmt w:val="bullet"/>
      <w:lvlText w:val=""/>
      <w:lvlJc w:val="left"/>
      <w:pPr>
        <w:ind w:left="4644" w:hanging="360"/>
      </w:pPr>
      <w:rPr>
        <w:rFonts w:ascii="Symbol" w:hAnsi="Symbol" w:hint="default"/>
      </w:rPr>
    </w:lvl>
    <w:lvl w:ilvl="4" w:tplc="340A0003" w:tentative="1">
      <w:start w:val="1"/>
      <w:numFmt w:val="bullet"/>
      <w:lvlText w:val="o"/>
      <w:lvlJc w:val="left"/>
      <w:pPr>
        <w:ind w:left="5364" w:hanging="360"/>
      </w:pPr>
      <w:rPr>
        <w:rFonts w:ascii="Courier New" w:hAnsi="Courier New" w:cs="Courier New" w:hint="default"/>
      </w:rPr>
    </w:lvl>
    <w:lvl w:ilvl="5" w:tplc="340A0005" w:tentative="1">
      <w:start w:val="1"/>
      <w:numFmt w:val="bullet"/>
      <w:lvlText w:val=""/>
      <w:lvlJc w:val="left"/>
      <w:pPr>
        <w:ind w:left="6084" w:hanging="360"/>
      </w:pPr>
      <w:rPr>
        <w:rFonts w:ascii="Wingdings" w:hAnsi="Wingdings" w:hint="default"/>
      </w:rPr>
    </w:lvl>
    <w:lvl w:ilvl="6" w:tplc="340A0001" w:tentative="1">
      <w:start w:val="1"/>
      <w:numFmt w:val="bullet"/>
      <w:lvlText w:val=""/>
      <w:lvlJc w:val="left"/>
      <w:pPr>
        <w:ind w:left="6804" w:hanging="360"/>
      </w:pPr>
      <w:rPr>
        <w:rFonts w:ascii="Symbol" w:hAnsi="Symbol" w:hint="default"/>
      </w:rPr>
    </w:lvl>
    <w:lvl w:ilvl="7" w:tplc="340A0003" w:tentative="1">
      <w:start w:val="1"/>
      <w:numFmt w:val="bullet"/>
      <w:lvlText w:val="o"/>
      <w:lvlJc w:val="left"/>
      <w:pPr>
        <w:ind w:left="7524" w:hanging="360"/>
      </w:pPr>
      <w:rPr>
        <w:rFonts w:ascii="Courier New" w:hAnsi="Courier New" w:cs="Courier New" w:hint="default"/>
      </w:rPr>
    </w:lvl>
    <w:lvl w:ilvl="8" w:tplc="340A0005" w:tentative="1">
      <w:start w:val="1"/>
      <w:numFmt w:val="bullet"/>
      <w:lvlText w:val=""/>
      <w:lvlJc w:val="left"/>
      <w:pPr>
        <w:ind w:left="8244" w:hanging="360"/>
      </w:pPr>
      <w:rPr>
        <w:rFonts w:ascii="Wingdings" w:hAnsi="Wingdings" w:hint="default"/>
      </w:rPr>
    </w:lvl>
  </w:abstractNum>
  <w:abstractNum w:abstractNumId="29" w15:restartNumberingAfterBreak="0">
    <w:nsid w:val="4D2B2C43"/>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0" w15:restartNumberingAfterBreak="0">
    <w:nsid w:val="509227E9"/>
    <w:multiLevelType w:val="hybridMultilevel"/>
    <w:tmpl w:val="6F5ED49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5234535B"/>
    <w:multiLevelType w:val="hybridMultilevel"/>
    <w:tmpl w:val="00A63DE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32" w15:restartNumberingAfterBreak="0">
    <w:nsid w:val="559A314D"/>
    <w:multiLevelType w:val="hybridMultilevel"/>
    <w:tmpl w:val="2D5EEC3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598208CF"/>
    <w:multiLevelType w:val="hybridMultilevel"/>
    <w:tmpl w:val="63261C6E"/>
    <w:lvl w:ilvl="0" w:tplc="B03206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4" w15:restartNumberingAfterBreak="0">
    <w:nsid w:val="5DFD0672"/>
    <w:multiLevelType w:val="hybridMultilevel"/>
    <w:tmpl w:val="C852850A"/>
    <w:lvl w:ilvl="0" w:tplc="347249AA">
      <w:start w:val="1"/>
      <w:numFmt w:val="bullet"/>
      <w:lvlText w:val=""/>
      <w:lvlJc w:val="left"/>
      <w:pPr>
        <w:ind w:left="1785" w:hanging="360"/>
      </w:pPr>
      <w:rPr>
        <w:rFonts w:ascii="Symbol" w:eastAsia="Symbol" w:hAnsi="Symbol" w:hint="default"/>
        <w:w w:val="99"/>
        <w:sz w:val="22"/>
        <w:szCs w:val="22"/>
      </w:rPr>
    </w:lvl>
    <w:lvl w:ilvl="1" w:tplc="340A0003" w:tentative="1">
      <w:start w:val="1"/>
      <w:numFmt w:val="bullet"/>
      <w:lvlText w:val="o"/>
      <w:lvlJc w:val="left"/>
      <w:pPr>
        <w:ind w:left="2505" w:hanging="360"/>
      </w:pPr>
      <w:rPr>
        <w:rFonts w:ascii="Courier New" w:hAnsi="Courier New" w:cs="Courier New" w:hint="default"/>
      </w:rPr>
    </w:lvl>
    <w:lvl w:ilvl="2" w:tplc="340A0005" w:tentative="1">
      <w:start w:val="1"/>
      <w:numFmt w:val="bullet"/>
      <w:lvlText w:val=""/>
      <w:lvlJc w:val="left"/>
      <w:pPr>
        <w:ind w:left="3225" w:hanging="360"/>
      </w:pPr>
      <w:rPr>
        <w:rFonts w:ascii="Wingdings" w:hAnsi="Wingdings" w:hint="default"/>
      </w:rPr>
    </w:lvl>
    <w:lvl w:ilvl="3" w:tplc="340A0001" w:tentative="1">
      <w:start w:val="1"/>
      <w:numFmt w:val="bullet"/>
      <w:lvlText w:val=""/>
      <w:lvlJc w:val="left"/>
      <w:pPr>
        <w:ind w:left="3945" w:hanging="360"/>
      </w:pPr>
      <w:rPr>
        <w:rFonts w:ascii="Symbol" w:hAnsi="Symbol" w:hint="default"/>
      </w:rPr>
    </w:lvl>
    <w:lvl w:ilvl="4" w:tplc="340A0003" w:tentative="1">
      <w:start w:val="1"/>
      <w:numFmt w:val="bullet"/>
      <w:lvlText w:val="o"/>
      <w:lvlJc w:val="left"/>
      <w:pPr>
        <w:ind w:left="4665" w:hanging="360"/>
      </w:pPr>
      <w:rPr>
        <w:rFonts w:ascii="Courier New" w:hAnsi="Courier New" w:cs="Courier New" w:hint="default"/>
      </w:rPr>
    </w:lvl>
    <w:lvl w:ilvl="5" w:tplc="340A0005" w:tentative="1">
      <w:start w:val="1"/>
      <w:numFmt w:val="bullet"/>
      <w:lvlText w:val=""/>
      <w:lvlJc w:val="left"/>
      <w:pPr>
        <w:ind w:left="5385" w:hanging="360"/>
      </w:pPr>
      <w:rPr>
        <w:rFonts w:ascii="Wingdings" w:hAnsi="Wingdings" w:hint="default"/>
      </w:rPr>
    </w:lvl>
    <w:lvl w:ilvl="6" w:tplc="340A0001" w:tentative="1">
      <w:start w:val="1"/>
      <w:numFmt w:val="bullet"/>
      <w:lvlText w:val=""/>
      <w:lvlJc w:val="left"/>
      <w:pPr>
        <w:ind w:left="6105" w:hanging="360"/>
      </w:pPr>
      <w:rPr>
        <w:rFonts w:ascii="Symbol" w:hAnsi="Symbol" w:hint="default"/>
      </w:rPr>
    </w:lvl>
    <w:lvl w:ilvl="7" w:tplc="340A0003" w:tentative="1">
      <w:start w:val="1"/>
      <w:numFmt w:val="bullet"/>
      <w:lvlText w:val="o"/>
      <w:lvlJc w:val="left"/>
      <w:pPr>
        <w:ind w:left="6825" w:hanging="360"/>
      </w:pPr>
      <w:rPr>
        <w:rFonts w:ascii="Courier New" w:hAnsi="Courier New" w:cs="Courier New" w:hint="default"/>
      </w:rPr>
    </w:lvl>
    <w:lvl w:ilvl="8" w:tplc="340A0005" w:tentative="1">
      <w:start w:val="1"/>
      <w:numFmt w:val="bullet"/>
      <w:lvlText w:val=""/>
      <w:lvlJc w:val="left"/>
      <w:pPr>
        <w:ind w:left="7545" w:hanging="360"/>
      </w:pPr>
      <w:rPr>
        <w:rFonts w:ascii="Wingdings" w:hAnsi="Wingdings" w:hint="default"/>
      </w:rPr>
    </w:lvl>
  </w:abstractNum>
  <w:abstractNum w:abstractNumId="35" w15:restartNumberingAfterBreak="0">
    <w:nsid w:val="5F115160"/>
    <w:multiLevelType w:val="hybridMultilevel"/>
    <w:tmpl w:val="07745C24"/>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6" w15:restartNumberingAfterBreak="0">
    <w:nsid w:val="62220E9C"/>
    <w:multiLevelType w:val="hybridMultilevel"/>
    <w:tmpl w:val="43CC7B9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63591741"/>
    <w:multiLevelType w:val="hybridMultilevel"/>
    <w:tmpl w:val="A04C1162"/>
    <w:lvl w:ilvl="0" w:tplc="0CC2D51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8" w15:restartNumberingAfterBreak="0">
    <w:nsid w:val="6428262F"/>
    <w:multiLevelType w:val="hybridMultilevel"/>
    <w:tmpl w:val="DC10CBE4"/>
    <w:lvl w:ilvl="0" w:tplc="701EABE2">
      <w:start w:val="1"/>
      <w:numFmt w:val="decimalZero"/>
      <w:pStyle w:val="Sub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39" w15:restartNumberingAfterBreak="0">
    <w:nsid w:val="677E137C"/>
    <w:multiLevelType w:val="hybridMultilevel"/>
    <w:tmpl w:val="CFEC4BAC"/>
    <w:lvl w:ilvl="0" w:tplc="011842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0" w15:restartNumberingAfterBreak="0">
    <w:nsid w:val="68930F9F"/>
    <w:multiLevelType w:val="hybridMultilevel"/>
    <w:tmpl w:val="7FC06E7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15:restartNumberingAfterBreak="0">
    <w:nsid w:val="68B66532"/>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2" w15:restartNumberingAfterBreak="0">
    <w:nsid w:val="6E3C425A"/>
    <w:multiLevelType w:val="hybridMultilevel"/>
    <w:tmpl w:val="556EAE8C"/>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C748BFD2">
      <w:start w:val="20"/>
      <w:numFmt w:val="decimal"/>
      <w:lvlText w:val="%3"/>
      <w:lvlJc w:val="left"/>
      <w:pPr>
        <w:ind w:left="2340" w:hanging="360"/>
      </w:pPr>
      <w:rPr>
        <w:rFonts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1DB2034"/>
    <w:multiLevelType w:val="hybridMultilevel"/>
    <w:tmpl w:val="3C94799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4" w15:restartNumberingAfterBreak="0">
    <w:nsid w:val="725F09A6"/>
    <w:multiLevelType w:val="hybridMultilevel"/>
    <w:tmpl w:val="47AE4CF0"/>
    <w:lvl w:ilvl="0" w:tplc="130AE0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5" w15:restartNumberingAfterBreak="0">
    <w:nsid w:val="774F72B9"/>
    <w:multiLevelType w:val="hybridMultilevel"/>
    <w:tmpl w:val="C99608D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6" w15:restartNumberingAfterBreak="0">
    <w:nsid w:val="77F37E36"/>
    <w:multiLevelType w:val="hybridMultilevel"/>
    <w:tmpl w:val="510A6EDE"/>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7" w15:restartNumberingAfterBreak="0">
    <w:nsid w:val="7EB64FAD"/>
    <w:multiLevelType w:val="hybridMultilevel"/>
    <w:tmpl w:val="C248B68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num w:numId="1" w16cid:durableId="859666476">
    <w:abstractNumId w:val="20"/>
  </w:num>
  <w:num w:numId="2" w16cid:durableId="1781341399">
    <w:abstractNumId w:val="0"/>
  </w:num>
  <w:num w:numId="3" w16cid:durableId="1205601637">
    <w:abstractNumId w:val="14"/>
  </w:num>
  <w:num w:numId="4" w16cid:durableId="145774857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9582902">
    <w:abstractNumId w:val="23"/>
  </w:num>
  <w:num w:numId="6" w16cid:durableId="836503703">
    <w:abstractNumId w:val="22"/>
  </w:num>
  <w:num w:numId="7" w16cid:durableId="1027754199">
    <w:abstractNumId w:val="30"/>
  </w:num>
  <w:num w:numId="8" w16cid:durableId="437414754">
    <w:abstractNumId w:val="9"/>
  </w:num>
  <w:num w:numId="9" w16cid:durableId="1776511572">
    <w:abstractNumId w:val="10"/>
  </w:num>
  <w:num w:numId="10" w16cid:durableId="555550741">
    <w:abstractNumId w:val="24"/>
  </w:num>
  <w:num w:numId="11" w16cid:durableId="1416438363">
    <w:abstractNumId w:val="11"/>
  </w:num>
  <w:num w:numId="12" w16cid:durableId="580022301">
    <w:abstractNumId w:val="1"/>
  </w:num>
  <w:num w:numId="13" w16cid:durableId="1233586567">
    <w:abstractNumId w:val="8"/>
  </w:num>
  <w:num w:numId="14" w16cid:durableId="1027026381">
    <w:abstractNumId w:val="43"/>
  </w:num>
  <w:num w:numId="15" w16cid:durableId="1021904715">
    <w:abstractNumId w:val="13"/>
  </w:num>
  <w:num w:numId="16" w16cid:durableId="565149279">
    <w:abstractNumId w:val="15"/>
  </w:num>
  <w:num w:numId="17" w16cid:durableId="849947578">
    <w:abstractNumId w:val="16"/>
  </w:num>
  <w:num w:numId="18" w16cid:durableId="1366709208">
    <w:abstractNumId w:val="45"/>
  </w:num>
  <w:num w:numId="19" w16cid:durableId="2145390824">
    <w:abstractNumId w:val="46"/>
  </w:num>
  <w:num w:numId="20" w16cid:durableId="1676766614">
    <w:abstractNumId w:val="7"/>
  </w:num>
  <w:num w:numId="21" w16cid:durableId="2115393687">
    <w:abstractNumId w:val="17"/>
  </w:num>
  <w:num w:numId="22" w16cid:durableId="2076851802">
    <w:abstractNumId w:val="35"/>
  </w:num>
  <w:num w:numId="23" w16cid:durableId="1512724227">
    <w:abstractNumId w:val="27"/>
  </w:num>
  <w:num w:numId="24" w16cid:durableId="98913902">
    <w:abstractNumId w:val="31"/>
  </w:num>
  <w:num w:numId="25" w16cid:durableId="1536892744">
    <w:abstractNumId w:val="19"/>
  </w:num>
  <w:num w:numId="26" w16cid:durableId="1668702015">
    <w:abstractNumId w:val="42"/>
  </w:num>
  <w:num w:numId="27" w16cid:durableId="231282078">
    <w:abstractNumId w:val="40"/>
  </w:num>
  <w:num w:numId="28" w16cid:durableId="2110419430">
    <w:abstractNumId w:val="39"/>
  </w:num>
  <w:num w:numId="29" w16cid:durableId="672686690">
    <w:abstractNumId w:val="6"/>
  </w:num>
  <w:num w:numId="30" w16cid:durableId="1671714694">
    <w:abstractNumId w:val="44"/>
  </w:num>
  <w:num w:numId="31" w16cid:durableId="1307398952">
    <w:abstractNumId w:val="5"/>
  </w:num>
  <w:num w:numId="32" w16cid:durableId="1743061350">
    <w:abstractNumId w:val="28"/>
  </w:num>
  <w:num w:numId="33" w16cid:durableId="1787650028">
    <w:abstractNumId w:val="36"/>
  </w:num>
  <w:num w:numId="34" w16cid:durableId="1353386270">
    <w:abstractNumId w:val="32"/>
  </w:num>
  <w:num w:numId="35" w16cid:durableId="1538619451">
    <w:abstractNumId w:val="38"/>
  </w:num>
  <w:num w:numId="36" w16cid:durableId="851189414">
    <w:abstractNumId w:val="4"/>
  </w:num>
  <w:num w:numId="37" w16cid:durableId="887766121">
    <w:abstractNumId w:val="33"/>
  </w:num>
  <w:num w:numId="38" w16cid:durableId="1356544581">
    <w:abstractNumId w:val="12"/>
  </w:num>
  <w:num w:numId="39" w16cid:durableId="1791779684">
    <w:abstractNumId w:val="25"/>
  </w:num>
  <w:num w:numId="40" w16cid:durableId="792864215">
    <w:abstractNumId w:val="21"/>
  </w:num>
  <w:num w:numId="41" w16cid:durableId="642346675">
    <w:abstractNumId w:val="3"/>
  </w:num>
  <w:num w:numId="42" w16cid:durableId="1245803025">
    <w:abstractNumId w:val="2"/>
  </w:num>
  <w:num w:numId="43" w16cid:durableId="1450389327">
    <w:abstractNumId w:val="37"/>
  </w:num>
  <w:num w:numId="44" w16cid:durableId="1980763996">
    <w:abstractNumId w:val="34"/>
  </w:num>
  <w:num w:numId="45" w16cid:durableId="340472061">
    <w:abstractNumId w:val="47"/>
  </w:num>
  <w:num w:numId="46" w16cid:durableId="1075973229">
    <w:abstractNumId w:val="26"/>
  </w:num>
  <w:num w:numId="47" w16cid:durableId="1373261664">
    <w:abstractNumId w:val="18"/>
  </w:num>
  <w:num w:numId="48" w16cid:durableId="1597400846">
    <w:abstractNumId w:val="29"/>
  </w:num>
  <w:num w:numId="49" w16cid:durableId="1495024683">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02A7"/>
    <w:rsid w:val="000251F8"/>
    <w:rsid w:val="00026BE1"/>
    <w:rsid w:val="000450D3"/>
    <w:rsid w:val="00063F63"/>
    <w:rsid w:val="00076A29"/>
    <w:rsid w:val="00077510"/>
    <w:rsid w:val="0008657A"/>
    <w:rsid w:val="0009033B"/>
    <w:rsid w:val="000D228C"/>
    <w:rsid w:val="000E64C0"/>
    <w:rsid w:val="000E7F3B"/>
    <w:rsid w:val="00111C0C"/>
    <w:rsid w:val="00125D4E"/>
    <w:rsid w:val="001464E5"/>
    <w:rsid w:val="001521A1"/>
    <w:rsid w:val="00191DA3"/>
    <w:rsid w:val="001978EC"/>
    <w:rsid w:val="001D489D"/>
    <w:rsid w:val="001E5801"/>
    <w:rsid w:val="001E5D73"/>
    <w:rsid w:val="00215A35"/>
    <w:rsid w:val="0023614D"/>
    <w:rsid w:val="00246E6E"/>
    <w:rsid w:val="00251A31"/>
    <w:rsid w:val="0027556F"/>
    <w:rsid w:val="00282E2A"/>
    <w:rsid w:val="00294DDF"/>
    <w:rsid w:val="002C2C25"/>
    <w:rsid w:val="002C3948"/>
    <w:rsid w:val="002C3CA9"/>
    <w:rsid w:val="002C6F73"/>
    <w:rsid w:val="002E6804"/>
    <w:rsid w:val="002F46E9"/>
    <w:rsid w:val="003019E3"/>
    <w:rsid w:val="00315262"/>
    <w:rsid w:val="00327AE3"/>
    <w:rsid w:val="00337DE1"/>
    <w:rsid w:val="0034147E"/>
    <w:rsid w:val="00360FA6"/>
    <w:rsid w:val="00363319"/>
    <w:rsid w:val="00364656"/>
    <w:rsid w:val="00374510"/>
    <w:rsid w:val="003813ED"/>
    <w:rsid w:val="00381E76"/>
    <w:rsid w:val="0039274F"/>
    <w:rsid w:val="003956E2"/>
    <w:rsid w:val="003C2691"/>
    <w:rsid w:val="003C5124"/>
    <w:rsid w:val="003E043E"/>
    <w:rsid w:val="003E4496"/>
    <w:rsid w:val="003E4A5D"/>
    <w:rsid w:val="00403FD3"/>
    <w:rsid w:val="00422680"/>
    <w:rsid w:val="00441702"/>
    <w:rsid w:val="00476DC8"/>
    <w:rsid w:val="0049641A"/>
    <w:rsid w:val="004B090B"/>
    <w:rsid w:val="004C3C2D"/>
    <w:rsid w:val="004D4D49"/>
    <w:rsid w:val="004D4E24"/>
    <w:rsid w:val="004E5A18"/>
    <w:rsid w:val="0053169A"/>
    <w:rsid w:val="0053654C"/>
    <w:rsid w:val="00577283"/>
    <w:rsid w:val="005837F7"/>
    <w:rsid w:val="005858F6"/>
    <w:rsid w:val="005A2471"/>
    <w:rsid w:val="005A282A"/>
    <w:rsid w:val="005B7179"/>
    <w:rsid w:val="005D1D67"/>
    <w:rsid w:val="005E015A"/>
    <w:rsid w:val="00601029"/>
    <w:rsid w:val="006107AD"/>
    <w:rsid w:val="00630952"/>
    <w:rsid w:val="0063158C"/>
    <w:rsid w:val="006428D8"/>
    <w:rsid w:val="00660FE1"/>
    <w:rsid w:val="0066244F"/>
    <w:rsid w:val="0066350E"/>
    <w:rsid w:val="00670600"/>
    <w:rsid w:val="00670C2D"/>
    <w:rsid w:val="00682C24"/>
    <w:rsid w:val="006864FA"/>
    <w:rsid w:val="00690AD1"/>
    <w:rsid w:val="006970DD"/>
    <w:rsid w:val="006A10E0"/>
    <w:rsid w:val="006B3F8F"/>
    <w:rsid w:val="006C61E8"/>
    <w:rsid w:val="006D2219"/>
    <w:rsid w:val="006D7B32"/>
    <w:rsid w:val="0074183F"/>
    <w:rsid w:val="00746ED2"/>
    <w:rsid w:val="00765702"/>
    <w:rsid w:val="007659F0"/>
    <w:rsid w:val="00767F12"/>
    <w:rsid w:val="00776AEE"/>
    <w:rsid w:val="00786090"/>
    <w:rsid w:val="007B0F89"/>
    <w:rsid w:val="007B2E18"/>
    <w:rsid w:val="007D0E14"/>
    <w:rsid w:val="007E62C5"/>
    <w:rsid w:val="00804AEA"/>
    <w:rsid w:val="0080759C"/>
    <w:rsid w:val="008152D9"/>
    <w:rsid w:val="008355CD"/>
    <w:rsid w:val="00845CAA"/>
    <w:rsid w:val="0085210E"/>
    <w:rsid w:val="00853D14"/>
    <w:rsid w:val="00860FCE"/>
    <w:rsid w:val="0089433E"/>
    <w:rsid w:val="008A4408"/>
    <w:rsid w:val="008C0FEF"/>
    <w:rsid w:val="008C238F"/>
    <w:rsid w:val="008C7C6B"/>
    <w:rsid w:val="008D1E26"/>
    <w:rsid w:val="008E48EF"/>
    <w:rsid w:val="008E4C19"/>
    <w:rsid w:val="009065AC"/>
    <w:rsid w:val="009247E9"/>
    <w:rsid w:val="00933FE8"/>
    <w:rsid w:val="00954495"/>
    <w:rsid w:val="009904F2"/>
    <w:rsid w:val="00992893"/>
    <w:rsid w:val="009A2E72"/>
    <w:rsid w:val="009C68A8"/>
    <w:rsid w:val="009E1A12"/>
    <w:rsid w:val="00A01105"/>
    <w:rsid w:val="00A067FA"/>
    <w:rsid w:val="00A119AD"/>
    <w:rsid w:val="00A13802"/>
    <w:rsid w:val="00A141FD"/>
    <w:rsid w:val="00A15019"/>
    <w:rsid w:val="00A158B0"/>
    <w:rsid w:val="00A32B07"/>
    <w:rsid w:val="00A34EA4"/>
    <w:rsid w:val="00A56200"/>
    <w:rsid w:val="00A61CB2"/>
    <w:rsid w:val="00A75088"/>
    <w:rsid w:val="00A8466B"/>
    <w:rsid w:val="00A8681C"/>
    <w:rsid w:val="00AA76CE"/>
    <w:rsid w:val="00B0137F"/>
    <w:rsid w:val="00B25DB6"/>
    <w:rsid w:val="00B30873"/>
    <w:rsid w:val="00B31E19"/>
    <w:rsid w:val="00B3488A"/>
    <w:rsid w:val="00B6239A"/>
    <w:rsid w:val="00B734B0"/>
    <w:rsid w:val="00B8290D"/>
    <w:rsid w:val="00B9586B"/>
    <w:rsid w:val="00BA61DC"/>
    <w:rsid w:val="00BA703F"/>
    <w:rsid w:val="00BE28C9"/>
    <w:rsid w:val="00BE58E5"/>
    <w:rsid w:val="00C36316"/>
    <w:rsid w:val="00C528C4"/>
    <w:rsid w:val="00C535D6"/>
    <w:rsid w:val="00C662FF"/>
    <w:rsid w:val="00C71250"/>
    <w:rsid w:val="00C718B6"/>
    <w:rsid w:val="00C84178"/>
    <w:rsid w:val="00C853E7"/>
    <w:rsid w:val="00CF4F97"/>
    <w:rsid w:val="00D03C47"/>
    <w:rsid w:val="00D05B5C"/>
    <w:rsid w:val="00D20683"/>
    <w:rsid w:val="00D44E77"/>
    <w:rsid w:val="00D60EFD"/>
    <w:rsid w:val="00D62F0C"/>
    <w:rsid w:val="00D66FC2"/>
    <w:rsid w:val="00D922F1"/>
    <w:rsid w:val="00DB0DD5"/>
    <w:rsid w:val="00DB5E8D"/>
    <w:rsid w:val="00DC7929"/>
    <w:rsid w:val="00DC7D78"/>
    <w:rsid w:val="00E01359"/>
    <w:rsid w:val="00E16813"/>
    <w:rsid w:val="00E200BC"/>
    <w:rsid w:val="00E30311"/>
    <w:rsid w:val="00E327A8"/>
    <w:rsid w:val="00E32BDE"/>
    <w:rsid w:val="00E343A0"/>
    <w:rsid w:val="00E351D5"/>
    <w:rsid w:val="00E468BB"/>
    <w:rsid w:val="00E6143D"/>
    <w:rsid w:val="00E93A15"/>
    <w:rsid w:val="00E94934"/>
    <w:rsid w:val="00EB742A"/>
    <w:rsid w:val="00ED1900"/>
    <w:rsid w:val="00ED7957"/>
    <w:rsid w:val="00EE13C2"/>
    <w:rsid w:val="00EE608E"/>
    <w:rsid w:val="00EF4D57"/>
    <w:rsid w:val="00F02325"/>
    <w:rsid w:val="00F13F3E"/>
    <w:rsid w:val="00F45469"/>
    <w:rsid w:val="00F45F8E"/>
    <w:rsid w:val="00FB595B"/>
    <w:rsid w:val="00FF0A1E"/>
    <w:rsid w:val="00FF2B2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F28FFF84-02A0-4A7A-9C6D-3FCA1A4E6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customStyle="1" w:styleId="PrrafodelistaCar">
    <w:name w:val="Párrafo de lista Car"/>
    <w:link w:val="Prrafodelista"/>
    <w:locked/>
    <w:rsid w:val="00D922F1"/>
    <w:rPr>
      <w:rFonts w:asciiTheme="majorHAnsi" w:hAnsiTheme="majorHAnsi"/>
    </w:r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customStyle="1" w:styleId="Texto4">
    <w:name w:val="Texto4"/>
    <w:basedOn w:val="Textoindependiente"/>
    <w:link w:val="Texto4Car"/>
    <w:uiPriority w:val="1"/>
    <w:qFormat/>
    <w:rsid w:val="005A282A"/>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5A282A"/>
    <w:rPr>
      <w:rFonts w:asciiTheme="majorHAnsi" w:eastAsia="Arial" w:hAnsiTheme="majorHAnsi" w:cstheme="minorHAnsi"/>
      <w:spacing w:val="-1"/>
      <w:sz w:val="24"/>
      <w:szCs w:val="24"/>
    </w:rPr>
  </w:style>
  <w:style w:type="table" w:customStyle="1" w:styleId="TableNormal1">
    <w:name w:val="Table Normal1"/>
    <w:uiPriority w:val="2"/>
    <w:semiHidden/>
    <w:unhideWhenUsed/>
    <w:qFormat/>
    <w:rsid w:val="001E5D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746ED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5">
    <w:name w:val="Sub5"/>
    <w:basedOn w:val="Textoindependiente"/>
    <w:link w:val="Sub5Car"/>
    <w:uiPriority w:val="1"/>
    <w:qFormat/>
    <w:rsid w:val="008A4408"/>
    <w:pPr>
      <w:widowControl w:val="0"/>
      <w:numPr>
        <w:numId w:val="35"/>
      </w:numPr>
      <w:spacing w:line="240" w:lineRule="auto"/>
    </w:pPr>
    <w:rPr>
      <w:rFonts w:ascii="Arial Narrow" w:eastAsia="Arial" w:hAnsi="Arial Narrow" w:cstheme="minorHAnsi"/>
      <w:sz w:val="24"/>
      <w:szCs w:val="24"/>
    </w:rPr>
  </w:style>
  <w:style w:type="character" w:customStyle="1" w:styleId="Sub5Car">
    <w:name w:val="Sub5 Car"/>
    <w:basedOn w:val="TextoindependienteCar"/>
    <w:link w:val="Sub5"/>
    <w:uiPriority w:val="1"/>
    <w:rsid w:val="008A4408"/>
    <w:rPr>
      <w:rFonts w:ascii="Arial Narrow" w:eastAsia="Arial" w:hAnsi="Arial Narrow" w:cstheme="minorHAnsi"/>
      <w:sz w:val="24"/>
      <w:szCs w:val="24"/>
    </w:rPr>
  </w:style>
  <w:style w:type="paragraph" w:customStyle="1" w:styleId="Texto7">
    <w:name w:val="Texto7"/>
    <w:basedOn w:val="Textoindependiente"/>
    <w:link w:val="Texto7Car"/>
    <w:uiPriority w:val="1"/>
    <w:qFormat/>
    <w:rsid w:val="0085210E"/>
    <w:pPr>
      <w:widowControl w:val="0"/>
      <w:spacing w:line="288" w:lineRule="auto"/>
      <w:ind w:left="1758"/>
    </w:pPr>
    <w:rPr>
      <w:rFonts w:ascii="Arial Narrow" w:eastAsia="Arial" w:hAnsi="Arial Narrow" w:cstheme="minorHAnsi"/>
      <w:spacing w:val="-1"/>
      <w:sz w:val="24"/>
      <w:szCs w:val="24"/>
    </w:rPr>
  </w:style>
  <w:style w:type="character" w:customStyle="1" w:styleId="Texto7Car">
    <w:name w:val="Texto7 Car"/>
    <w:basedOn w:val="TextoindependienteCar"/>
    <w:link w:val="Texto7"/>
    <w:uiPriority w:val="1"/>
    <w:rsid w:val="0085210E"/>
    <w:rPr>
      <w:rFonts w:ascii="Arial Narrow" w:eastAsia="Arial" w:hAnsi="Arial Narrow" w:cstheme="minorHAnsi"/>
      <w:spacing w:val="-1"/>
      <w:sz w:val="24"/>
      <w:szCs w:val="24"/>
    </w:rPr>
  </w:style>
  <w:style w:type="paragraph" w:styleId="TDC5">
    <w:name w:val="toc 5"/>
    <w:basedOn w:val="Normal"/>
    <w:next w:val="Normal"/>
    <w:autoRedefine/>
    <w:uiPriority w:val="39"/>
    <w:unhideWhenUsed/>
    <w:rsid w:val="00337DE1"/>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337DE1"/>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337DE1"/>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337DE1"/>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337DE1"/>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81E76"/>
    <w:rPr>
      <w:color w:val="605E5C"/>
      <w:shd w:val="clear" w:color="auto" w:fill="E1DFDD"/>
    </w:rPr>
  </w:style>
  <w:style w:type="character" w:styleId="Refdecomentario">
    <w:name w:val="annotation reference"/>
    <w:basedOn w:val="Fuentedeprrafopredeter"/>
    <w:uiPriority w:val="99"/>
    <w:semiHidden/>
    <w:unhideWhenUsed/>
    <w:rsid w:val="00B31E19"/>
    <w:rPr>
      <w:sz w:val="16"/>
      <w:szCs w:val="16"/>
    </w:rPr>
  </w:style>
  <w:style w:type="paragraph" w:styleId="Textocomentario">
    <w:name w:val="annotation text"/>
    <w:basedOn w:val="Normal"/>
    <w:link w:val="TextocomentarioCar"/>
    <w:uiPriority w:val="99"/>
    <w:semiHidden/>
    <w:unhideWhenUsed/>
    <w:rsid w:val="00B31E1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31E19"/>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B31E19"/>
    <w:rPr>
      <w:b/>
      <w:bCs/>
    </w:rPr>
  </w:style>
  <w:style w:type="character" w:customStyle="1" w:styleId="AsuntodelcomentarioCar">
    <w:name w:val="Asunto del comentario Car"/>
    <w:basedOn w:val="TextocomentarioCar"/>
    <w:link w:val="Asuntodelcomentario"/>
    <w:uiPriority w:val="99"/>
    <w:semiHidden/>
    <w:rsid w:val="00B31E19"/>
    <w:rPr>
      <w:rFonts w:asciiTheme="majorHAnsi" w:hAnsiTheme="majorHAnsi"/>
      <w:b/>
      <w:bCs/>
      <w:sz w:val="20"/>
      <w:szCs w:val="20"/>
    </w:rPr>
  </w:style>
  <w:style w:type="paragraph" w:styleId="Revisin">
    <w:name w:val="Revision"/>
    <w:hidden/>
    <w:uiPriority w:val="99"/>
    <w:semiHidden/>
    <w:rsid w:val="00D20683"/>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915746212">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07218196">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9953ACCF-C2A3-444B-9971-E89FA2868F7E}">
  <ds:schemaRefs>
    <ds:schemaRef ds:uri="http://schemas.openxmlformats.org/officeDocument/2006/bibliography"/>
  </ds:schemaRefs>
</ds:datastoreItem>
</file>

<file path=customXml/itemProps2.xml><?xml version="1.0" encoding="utf-8"?>
<ds:datastoreItem xmlns:ds="http://schemas.openxmlformats.org/officeDocument/2006/customXml" ds:itemID="{7A987D98-87A6-44B0-AE89-FF2355990712}"/>
</file>

<file path=customXml/itemProps3.xml><?xml version="1.0" encoding="utf-8"?>
<ds:datastoreItem xmlns:ds="http://schemas.openxmlformats.org/officeDocument/2006/customXml" ds:itemID="{BB3D922F-A0F5-46D5-9C50-068C1930F0B5}">
  <ds:schemaRefs>
    <ds:schemaRef ds:uri="http://schemas.microsoft.com/sharepoint/v3/contenttype/forms"/>
  </ds:schemaRefs>
</ds:datastoreItem>
</file>

<file path=customXml/itemProps4.xml><?xml version="1.0" encoding="utf-8"?>
<ds:datastoreItem xmlns:ds="http://schemas.openxmlformats.org/officeDocument/2006/customXml" ds:itemID="{8495E53F-9318-4603-A794-97BDE29C5833}">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73</Pages>
  <Words>20432</Words>
  <Characters>112376</Characters>
  <Application>Microsoft Office Word</Application>
  <DocSecurity>0</DocSecurity>
  <Lines>936</Lines>
  <Paragraphs>265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20</cp:revision>
  <cp:lastPrinted>2019-01-10T17:32:00Z</cp:lastPrinted>
  <dcterms:created xsi:type="dcterms:W3CDTF">2021-10-16T03:00:00Z</dcterms:created>
  <dcterms:modified xsi:type="dcterms:W3CDTF">2025-02-11T13:39:00Z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